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967D7B" w14:textId="1E13FDB7" w:rsidR="00B00E10" w:rsidRPr="00B00E10" w:rsidRDefault="00325416" w:rsidP="00B00E10">
      <w:pPr>
        <w:spacing w:line="360" w:lineRule="auto"/>
        <w:jc w:val="right"/>
        <w:rPr>
          <w:b/>
          <w:i/>
          <w:sz w:val="24"/>
          <w:szCs w:val="24"/>
        </w:rPr>
      </w:pPr>
      <w:r>
        <w:rPr>
          <w:b/>
          <w:i/>
          <w:sz w:val="24"/>
          <w:szCs w:val="24"/>
        </w:rPr>
        <w:t>Приложение XI</w:t>
      </w:r>
      <w:bookmarkStart w:id="0" w:name="_GoBack"/>
      <w:bookmarkEnd w:id="0"/>
    </w:p>
    <w:p w14:paraId="7C076F90" w14:textId="77777777" w:rsidR="00B00E10" w:rsidRPr="00B00E10" w:rsidRDefault="00B00E10" w:rsidP="00B00E10">
      <w:pPr>
        <w:jc w:val="center"/>
        <w:rPr>
          <w:rFonts w:eastAsia="Times New Roman"/>
          <w:b/>
          <w:sz w:val="24"/>
          <w:szCs w:val="24"/>
          <w:lang w:eastAsia="pl-PL"/>
        </w:rPr>
      </w:pPr>
    </w:p>
    <w:p w14:paraId="21BF5D77" w14:textId="77777777" w:rsidR="00B00E10" w:rsidRPr="00B00E10" w:rsidRDefault="00B00E10" w:rsidP="00B00E10">
      <w:pPr>
        <w:jc w:val="center"/>
        <w:rPr>
          <w:rFonts w:eastAsia="Times New Roman"/>
          <w:b/>
          <w:sz w:val="24"/>
          <w:szCs w:val="24"/>
          <w:lang w:eastAsia="pl-PL"/>
        </w:rPr>
      </w:pPr>
    </w:p>
    <w:p w14:paraId="19B71871" w14:textId="6CAF7243" w:rsidR="00B00E10" w:rsidRPr="00B00E10" w:rsidRDefault="00B00E10" w:rsidP="00B00E10">
      <w:pPr>
        <w:jc w:val="center"/>
        <w:rPr>
          <w:rFonts w:eastAsia="Times New Roman"/>
          <w:b/>
          <w:sz w:val="24"/>
          <w:szCs w:val="24"/>
          <w:lang w:eastAsia="pl-PL"/>
        </w:rPr>
      </w:pPr>
      <w:r w:rsidRPr="00B00E10">
        <w:rPr>
          <w:rFonts w:eastAsia="Times New Roman"/>
          <w:b/>
          <w:sz w:val="24"/>
          <w:szCs w:val="24"/>
          <w:lang w:eastAsia="pl-PL"/>
        </w:rPr>
        <w:t>МЕТОДОЛОГИЯ И КРИТЕРИИ ЗА ОЦЕНКА НА ПРОЕКТНО ПРЕДЛОЖЕНИЕ ПО ПРОЦЕДУРА ЧРЕЗ ДИРЕКТНО ПРЕДОСТАВЯНЕ НА БЕЗВЪЗМЕЗДНА ФИНАНСОВА ПОМОЩ</w:t>
      </w:r>
    </w:p>
    <w:p w14:paraId="20315FD9" w14:textId="77777777" w:rsidR="00B00E10" w:rsidRPr="00B00E10" w:rsidRDefault="00B00E10" w:rsidP="00B00E10">
      <w:pPr>
        <w:spacing w:after="120"/>
        <w:jc w:val="center"/>
        <w:rPr>
          <w:rFonts w:eastAsia="Times New Roman"/>
          <w:b/>
          <w:sz w:val="24"/>
          <w:szCs w:val="24"/>
          <w:lang w:eastAsia="pl-PL"/>
        </w:rPr>
      </w:pPr>
      <w:r w:rsidRPr="00B00E10">
        <w:rPr>
          <w:rFonts w:eastAsia="Times New Roman"/>
          <w:b/>
          <w:sz w:val="24"/>
          <w:szCs w:val="24"/>
          <w:lang w:eastAsia="pl-PL"/>
        </w:rPr>
        <w:t>„УЧЕНИЧЕСКИ ПРАКТИКИ –2“</w:t>
      </w:r>
    </w:p>
    <w:p w14:paraId="2136D589" w14:textId="77777777" w:rsidR="00B00E10" w:rsidRPr="00B00E10" w:rsidRDefault="00B00E10" w:rsidP="00B00E10">
      <w:pPr>
        <w:spacing w:after="120"/>
        <w:jc w:val="both"/>
        <w:rPr>
          <w:rFonts w:eastAsia="Times New Roman"/>
          <w:sz w:val="24"/>
          <w:szCs w:val="24"/>
          <w:lang w:eastAsia="en-US"/>
        </w:rPr>
      </w:pPr>
    </w:p>
    <w:p w14:paraId="4FAAAA1B" w14:textId="77777777" w:rsidR="00B00E10" w:rsidRPr="00B00E10" w:rsidRDefault="00B00E10" w:rsidP="00B00E10">
      <w:pPr>
        <w:numPr>
          <w:ilvl w:val="0"/>
          <w:numId w:val="91"/>
        </w:numPr>
        <w:autoSpaceDE w:val="0"/>
        <w:autoSpaceDN w:val="0"/>
        <w:adjustRightInd w:val="0"/>
        <w:rPr>
          <w:rFonts w:eastAsia="Times New Roman"/>
          <w:b/>
          <w:sz w:val="24"/>
          <w:szCs w:val="24"/>
          <w:lang w:eastAsia="en-GB"/>
        </w:rPr>
      </w:pPr>
      <w:r w:rsidRPr="00B00E10">
        <w:rPr>
          <w:rFonts w:eastAsia="Times New Roman"/>
          <w:b/>
          <w:sz w:val="24"/>
          <w:szCs w:val="24"/>
          <w:lang w:eastAsia="en-GB"/>
        </w:rPr>
        <w:t>ОБЩА ИНФОРМАЦИЯ</w:t>
      </w:r>
    </w:p>
    <w:p w14:paraId="614CB6A2" w14:textId="77777777" w:rsidR="00B00E10" w:rsidRPr="00B00E10" w:rsidRDefault="00B00E10" w:rsidP="00B00E10">
      <w:pPr>
        <w:autoSpaceDE w:val="0"/>
        <w:autoSpaceDN w:val="0"/>
        <w:adjustRightInd w:val="0"/>
        <w:ind w:left="1080"/>
        <w:rPr>
          <w:rFonts w:eastAsia="Times New Roman"/>
          <w:sz w:val="24"/>
          <w:szCs w:val="24"/>
          <w:lang w:eastAsia="en-GB"/>
        </w:rPr>
      </w:pPr>
    </w:p>
    <w:p w14:paraId="5707431C" w14:textId="77777777" w:rsidR="00B00E10" w:rsidRPr="00B00E10" w:rsidRDefault="00B00E10" w:rsidP="00B00E10">
      <w:pPr>
        <w:autoSpaceDE w:val="0"/>
        <w:autoSpaceDN w:val="0"/>
        <w:adjustRightInd w:val="0"/>
        <w:jc w:val="both"/>
        <w:rPr>
          <w:rFonts w:eastAsia="Times New Roman"/>
          <w:sz w:val="24"/>
          <w:szCs w:val="24"/>
          <w:lang w:eastAsia="en-GB"/>
        </w:rPr>
      </w:pPr>
      <w:r w:rsidRPr="00B00E10">
        <w:rPr>
          <w:rFonts w:eastAsia="Times New Roman"/>
          <w:sz w:val="24"/>
          <w:szCs w:val="24"/>
          <w:lang w:eastAsia="en-GB"/>
        </w:rPr>
        <w:t xml:space="preserve">Проектното предложение се оценява съгласно съответните разпоредби на Раздел ІІІ „Директно предоставяне на безвъзмездна финансова помощ“ от Глава трета „Предоставяне на безвъзмездна финансова помощ“ на ЗУСЕСИФ, включително чл. 44, ал. 5 от ЗУСЕСИФ. </w:t>
      </w:r>
    </w:p>
    <w:p w14:paraId="4CA67658" w14:textId="77777777" w:rsidR="00B00E10" w:rsidRPr="00B00E10" w:rsidRDefault="00B00E10" w:rsidP="00B00E10">
      <w:pPr>
        <w:jc w:val="both"/>
        <w:rPr>
          <w:rFonts w:eastAsia="Times New Roman"/>
          <w:sz w:val="24"/>
          <w:szCs w:val="24"/>
          <w:lang w:eastAsia="en-US"/>
        </w:rPr>
      </w:pPr>
    </w:p>
    <w:p w14:paraId="2916DA66" w14:textId="77777777" w:rsidR="00B00E10" w:rsidRPr="00B00E10" w:rsidRDefault="00B00E10" w:rsidP="00B00E10">
      <w:pPr>
        <w:jc w:val="both"/>
        <w:rPr>
          <w:rFonts w:eastAsia="Times New Roman"/>
          <w:sz w:val="24"/>
          <w:szCs w:val="24"/>
          <w:lang w:eastAsia="en-US"/>
        </w:rPr>
      </w:pPr>
      <w:r w:rsidRPr="00B00E10">
        <w:rPr>
          <w:rFonts w:eastAsia="Times New Roman"/>
          <w:sz w:val="24"/>
          <w:szCs w:val="24"/>
          <w:lang w:eastAsia="en-US"/>
        </w:rPr>
        <w:t>Оценката на проектното предложение се извършва от Управляващия орган на един етап и се документира чрез попълване на оценителен лист, който включва всички приложими критерии. При установяване на нередовности, непълноти и/или несъответствия на документите Управляващият орган изпраща на конкретния бенефициент уведомление за установените нередовности, непълноти и/или несъответствия и определя разумен срок за тяхното отстраняване, при спазване на действащата нормативна уредба. Неотстраняването им в срок може да доведе до прекратяване на производството по отношение на конкретния бенефициент. Срокът по оценяване на проектното предложение спира да тече до датата на тяхното отстраняване. Оценката продължава до постигане на пълно съответствие с критериите за оценка (отговор „ДА“ или „Неприложимо“ на всички позиции в оценителната таблица).</w:t>
      </w:r>
    </w:p>
    <w:p w14:paraId="6CC53905" w14:textId="77777777" w:rsidR="00B00E10" w:rsidRPr="00B00E10" w:rsidRDefault="00B00E10" w:rsidP="00B00E10">
      <w:pPr>
        <w:jc w:val="both"/>
        <w:rPr>
          <w:rFonts w:eastAsia="Times New Roman"/>
          <w:sz w:val="24"/>
          <w:szCs w:val="24"/>
          <w:lang w:eastAsia="en-US"/>
        </w:rPr>
      </w:pPr>
    </w:p>
    <w:p w14:paraId="652956F8" w14:textId="77777777" w:rsidR="00B00E10" w:rsidRPr="00B00E10" w:rsidRDefault="00B00E10" w:rsidP="00B00E10">
      <w:pPr>
        <w:spacing w:after="120" w:line="259" w:lineRule="auto"/>
        <w:rPr>
          <w:rFonts w:eastAsia="Times New Roman"/>
          <w:b/>
          <w:sz w:val="24"/>
          <w:szCs w:val="24"/>
          <w:lang w:eastAsia="pl-PL"/>
        </w:rPr>
      </w:pPr>
      <w:r w:rsidRPr="00B00E10">
        <w:rPr>
          <w:rFonts w:eastAsia="Times New Roman"/>
          <w:b/>
          <w:sz w:val="24"/>
          <w:szCs w:val="24"/>
          <w:lang w:eastAsia="pl-PL"/>
        </w:rPr>
        <w:t>ТАБЛИЦА ЗА КОМПЛЕКСНА ОЦЕНКА НА ПРОЕКТНОТО ПРЕДЛОЖЕНИЕ</w:t>
      </w:r>
    </w:p>
    <w:p w14:paraId="7DFA667F" w14:textId="77777777" w:rsidR="00B00E10" w:rsidRPr="00B00E10" w:rsidRDefault="00B00E10" w:rsidP="00B00E10">
      <w:pPr>
        <w:spacing w:after="120" w:line="259" w:lineRule="auto"/>
        <w:rPr>
          <w:rFonts w:eastAsia="Times New Roman"/>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23"/>
        <w:gridCol w:w="737"/>
        <w:gridCol w:w="763"/>
        <w:gridCol w:w="763"/>
      </w:tblGrid>
      <w:tr w:rsidR="00B00E10" w:rsidRPr="00B00E10" w14:paraId="4F70AE04" w14:textId="77777777" w:rsidTr="003C0832">
        <w:tc>
          <w:tcPr>
            <w:tcW w:w="3781" w:type="pct"/>
            <w:shd w:val="clear" w:color="auto" w:fill="E0E0E0"/>
          </w:tcPr>
          <w:p w14:paraId="0A3B0063" w14:textId="77777777" w:rsidR="00B00E10" w:rsidRPr="00B00E10" w:rsidRDefault="00B00E10" w:rsidP="00B00E10">
            <w:pPr>
              <w:tabs>
                <w:tab w:val="left" w:pos="-284"/>
              </w:tabs>
              <w:spacing w:after="120"/>
              <w:jc w:val="both"/>
              <w:rPr>
                <w:rFonts w:eastAsia="Times New Roman"/>
                <w:b/>
                <w:sz w:val="24"/>
                <w:szCs w:val="24"/>
                <w:lang w:eastAsia="en-US"/>
              </w:rPr>
            </w:pPr>
            <w:r w:rsidRPr="00B00E10">
              <w:rPr>
                <w:rFonts w:eastAsia="Times New Roman"/>
                <w:b/>
                <w:sz w:val="24"/>
                <w:szCs w:val="24"/>
                <w:lang w:eastAsia="en-US"/>
              </w:rPr>
              <w:t>КРИТЕРИИ ЗА ОЦЕНКА НА ПРОЕКТНОТО ПРЕДЛОЖЕНИЕ</w:t>
            </w:r>
          </w:p>
        </w:tc>
        <w:tc>
          <w:tcPr>
            <w:tcW w:w="397" w:type="pct"/>
            <w:shd w:val="clear" w:color="auto" w:fill="E0E0E0"/>
          </w:tcPr>
          <w:p w14:paraId="148A9F53" w14:textId="77777777" w:rsidR="00B00E10" w:rsidRPr="00B00E10" w:rsidRDefault="00B00E10" w:rsidP="00B00E10">
            <w:pPr>
              <w:spacing w:after="120"/>
              <w:jc w:val="both"/>
              <w:rPr>
                <w:rFonts w:eastAsia="Times New Roman"/>
                <w:b/>
                <w:sz w:val="24"/>
                <w:szCs w:val="24"/>
                <w:lang w:eastAsia="en-US"/>
              </w:rPr>
            </w:pPr>
            <w:r w:rsidRPr="00B00E10">
              <w:rPr>
                <w:rFonts w:eastAsia="Times New Roman"/>
                <w:b/>
                <w:sz w:val="24"/>
                <w:szCs w:val="24"/>
                <w:lang w:eastAsia="en-US"/>
              </w:rPr>
              <w:t>ДА</w:t>
            </w:r>
          </w:p>
        </w:tc>
        <w:tc>
          <w:tcPr>
            <w:tcW w:w="411" w:type="pct"/>
            <w:tcBorders>
              <w:bottom w:val="single" w:sz="4" w:space="0" w:color="auto"/>
            </w:tcBorders>
            <w:shd w:val="clear" w:color="auto" w:fill="E0E0E0"/>
          </w:tcPr>
          <w:p w14:paraId="250EDFF6" w14:textId="77777777" w:rsidR="00B00E10" w:rsidRPr="00B00E10" w:rsidRDefault="00B00E10" w:rsidP="00B00E10">
            <w:pPr>
              <w:spacing w:after="120"/>
              <w:jc w:val="both"/>
              <w:rPr>
                <w:rFonts w:eastAsia="Times New Roman"/>
                <w:b/>
                <w:sz w:val="24"/>
                <w:szCs w:val="24"/>
                <w:lang w:eastAsia="en-US"/>
              </w:rPr>
            </w:pPr>
            <w:r w:rsidRPr="00B00E10">
              <w:rPr>
                <w:rFonts w:eastAsia="Times New Roman"/>
                <w:b/>
                <w:sz w:val="24"/>
                <w:szCs w:val="24"/>
                <w:lang w:eastAsia="en-US"/>
              </w:rPr>
              <w:t>НЕ</w:t>
            </w:r>
          </w:p>
        </w:tc>
        <w:tc>
          <w:tcPr>
            <w:tcW w:w="411" w:type="pct"/>
            <w:tcBorders>
              <w:bottom w:val="single" w:sz="4" w:space="0" w:color="auto"/>
            </w:tcBorders>
            <w:shd w:val="clear" w:color="auto" w:fill="E0E0E0"/>
          </w:tcPr>
          <w:p w14:paraId="46B2ABAC" w14:textId="77777777" w:rsidR="00B00E10" w:rsidRPr="00B00E10" w:rsidRDefault="00B00E10" w:rsidP="00B00E10">
            <w:pPr>
              <w:spacing w:after="120"/>
              <w:jc w:val="both"/>
              <w:rPr>
                <w:rFonts w:eastAsia="Times New Roman"/>
                <w:b/>
                <w:sz w:val="24"/>
                <w:szCs w:val="24"/>
                <w:lang w:eastAsia="en-US"/>
              </w:rPr>
            </w:pPr>
            <w:r w:rsidRPr="00B00E10">
              <w:rPr>
                <w:rFonts w:eastAsia="Times New Roman"/>
                <w:b/>
                <w:sz w:val="24"/>
                <w:szCs w:val="24"/>
                <w:lang w:eastAsia="en-US"/>
              </w:rPr>
              <w:t>Н/П</w:t>
            </w:r>
          </w:p>
        </w:tc>
      </w:tr>
      <w:tr w:rsidR="00B00E10" w:rsidRPr="00B00E10" w14:paraId="7E61A974" w14:textId="77777777" w:rsidTr="003C0832">
        <w:tc>
          <w:tcPr>
            <w:tcW w:w="3781" w:type="pct"/>
          </w:tcPr>
          <w:p w14:paraId="30D0A2B3" w14:textId="77777777" w:rsidR="00B00E10" w:rsidRPr="00B00E10" w:rsidRDefault="00B00E10" w:rsidP="00B00E10">
            <w:pPr>
              <w:numPr>
                <w:ilvl w:val="0"/>
                <w:numId w:val="90"/>
              </w:numPr>
              <w:tabs>
                <w:tab w:val="left" w:pos="-284"/>
              </w:tabs>
              <w:spacing w:after="120"/>
              <w:jc w:val="both"/>
              <w:rPr>
                <w:rFonts w:eastAsia="Times New Roman"/>
                <w:sz w:val="24"/>
                <w:szCs w:val="24"/>
                <w:lang w:eastAsia="en-US"/>
              </w:rPr>
            </w:pPr>
            <w:r w:rsidRPr="00B00E10">
              <w:rPr>
                <w:rFonts w:eastAsia="Times New Roman"/>
                <w:sz w:val="24"/>
                <w:szCs w:val="24"/>
                <w:lang w:eastAsia="en-US"/>
              </w:rPr>
              <w:t xml:space="preserve">Проектното предложение е представено чрез Информационната система за управление и наблюдение на Структурните инструменти на ЕС в България (ИСУН 2020) - </w:t>
            </w:r>
            <w:hyperlink r:id="rId8" w:history="1">
              <w:r w:rsidRPr="00B00E10">
                <w:rPr>
                  <w:rFonts w:eastAsia="Times New Roman"/>
                  <w:sz w:val="24"/>
                  <w:szCs w:val="24"/>
                  <w:u w:val="single"/>
                  <w:lang w:eastAsia="en-US"/>
                </w:rPr>
                <w:t>https://eumis2020.government.bg</w:t>
              </w:r>
            </w:hyperlink>
            <w:r w:rsidRPr="00B00E10">
              <w:rPr>
                <w:rFonts w:eastAsia="Times New Roman"/>
                <w:sz w:val="24"/>
                <w:szCs w:val="24"/>
                <w:u w:val="single"/>
                <w:lang w:eastAsia="en-US"/>
              </w:rPr>
              <w:t>.</w:t>
            </w:r>
            <w:r w:rsidRPr="00B00E10">
              <w:rPr>
                <w:rFonts w:eastAsia="Times New Roman"/>
                <w:sz w:val="24"/>
                <w:szCs w:val="24"/>
                <w:lang w:eastAsia="en-US"/>
              </w:rPr>
              <w:t xml:space="preserve"> </w:t>
            </w:r>
          </w:p>
        </w:tc>
        <w:tc>
          <w:tcPr>
            <w:tcW w:w="397" w:type="pct"/>
          </w:tcPr>
          <w:p w14:paraId="4EFE7F4C"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shd w:val="clear" w:color="auto" w:fill="auto"/>
          </w:tcPr>
          <w:p w14:paraId="14667163"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shd w:val="clear" w:color="auto" w:fill="auto"/>
          </w:tcPr>
          <w:p w14:paraId="39189039" w14:textId="77777777" w:rsidR="00B00E10" w:rsidRPr="00B00E10" w:rsidRDefault="00B00E10" w:rsidP="00B00E10">
            <w:pPr>
              <w:spacing w:after="120"/>
              <w:jc w:val="both"/>
              <w:rPr>
                <w:rFonts w:eastAsia="Times New Roman"/>
                <w:sz w:val="24"/>
                <w:szCs w:val="24"/>
                <w:lang w:eastAsia="en-US"/>
              </w:rPr>
            </w:pPr>
          </w:p>
        </w:tc>
      </w:tr>
      <w:tr w:rsidR="00B00E10" w:rsidRPr="00B00E10" w14:paraId="0D08DCDF" w14:textId="77777777" w:rsidTr="003C0832">
        <w:tc>
          <w:tcPr>
            <w:tcW w:w="3781" w:type="pct"/>
          </w:tcPr>
          <w:p w14:paraId="03AEC3AD" w14:textId="77777777" w:rsidR="00B00E10" w:rsidRPr="00B00E10" w:rsidRDefault="00B00E10" w:rsidP="00B00E10">
            <w:pPr>
              <w:numPr>
                <w:ilvl w:val="0"/>
                <w:numId w:val="90"/>
              </w:numPr>
              <w:tabs>
                <w:tab w:val="left" w:pos="-284"/>
              </w:tabs>
              <w:spacing w:after="120"/>
              <w:jc w:val="both"/>
              <w:rPr>
                <w:rFonts w:eastAsia="Times New Roman"/>
                <w:sz w:val="24"/>
                <w:szCs w:val="24"/>
                <w:lang w:eastAsia="en-US"/>
              </w:rPr>
            </w:pPr>
            <w:r w:rsidRPr="00B00E10">
              <w:rPr>
                <w:rFonts w:eastAsia="Times New Roman"/>
                <w:sz w:val="24"/>
                <w:szCs w:val="24"/>
                <w:lang w:eastAsia="en-US"/>
              </w:rPr>
              <w:t>Формулярът за кандидатстване е подписан с квалифициран електронен подпис (КЕП) от законния представител на кандидата или оправомощено за целите на подаването на проектното предложение лице.</w:t>
            </w:r>
          </w:p>
        </w:tc>
        <w:tc>
          <w:tcPr>
            <w:tcW w:w="397" w:type="pct"/>
          </w:tcPr>
          <w:p w14:paraId="62957320"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shd w:val="clear" w:color="auto" w:fill="auto"/>
          </w:tcPr>
          <w:p w14:paraId="1A6E8412"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shd w:val="clear" w:color="auto" w:fill="auto"/>
          </w:tcPr>
          <w:p w14:paraId="1CCD5A2B" w14:textId="77777777" w:rsidR="00B00E10" w:rsidRPr="00B00E10" w:rsidRDefault="00B00E10" w:rsidP="00B00E10">
            <w:pPr>
              <w:spacing w:after="120"/>
              <w:jc w:val="both"/>
              <w:rPr>
                <w:rFonts w:eastAsia="Times New Roman"/>
                <w:sz w:val="24"/>
                <w:szCs w:val="24"/>
                <w:lang w:eastAsia="en-US"/>
              </w:rPr>
            </w:pPr>
          </w:p>
        </w:tc>
      </w:tr>
      <w:tr w:rsidR="00B00E10" w:rsidRPr="00B00E10" w14:paraId="51AF2594" w14:textId="77777777" w:rsidTr="003C0832">
        <w:tc>
          <w:tcPr>
            <w:tcW w:w="3781" w:type="pct"/>
            <w:tcBorders>
              <w:top w:val="single" w:sz="4" w:space="0" w:color="auto"/>
              <w:left w:val="single" w:sz="4" w:space="0" w:color="auto"/>
              <w:bottom w:val="single" w:sz="4" w:space="0" w:color="auto"/>
              <w:right w:val="single" w:sz="4" w:space="0" w:color="auto"/>
            </w:tcBorders>
          </w:tcPr>
          <w:p w14:paraId="280E01CC" w14:textId="77777777" w:rsidR="00B00E10" w:rsidRPr="00B00E10" w:rsidRDefault="00B00E10" w:rsidP="00B00E10">
            <w:pPr>
              <w:numPr>
                <w:ilvl w:val="0"/>
                <w:numId w:val="90"/>
              </w:numPr>
              <w:tabs>
                <w:tab w:val="left" w:pos="-284"/>
              </w:tabs>
              <w:spacing w:after="120"/>
              <w:jc w:val="both"/>
              <w:rPr>
                <w:rFonts w:eastAsia="Times New Roman"/>
                <w:sz w:val="24"/>
                <w:szCs w:val="24"/>
                <w:lang w:eastAsia="en-US"/>
              </w:rPr>
            </w:pPr>
            <w:r w:rsidRPr="00B00E10">
              <w:rPr>
                <w:rFonts w:eastAsia="Times New Roman"/>
                <w:sz w:val="24"/>
                <w:szCs w:val="24"/>
                <w:lang w:eastAsia="en-US"/>
              </w:rPr>
              <w:t xml:space="preserve">Заповед за оправомощаване на лице, което да представлява конкретния бенефициент и да подписва всички документи, свързани с подаването, оценката на подаденото проектно предложение </w:t>
            </w:r>
            <w:r w:rsidRPr="00B00E10">
              <w:rPr>
                <w:rFonts w:eastAsia="Times New Roman"/>
                <w:sz w:val="24"/>
                <w:szCs w:val="24"/>
              </w:rPr>
              <w:t xml:space="preserve">(включително комуникация с оценителната </w:t>
            </w:r>
            <w:r w:rsidRPr="00B00E10">
              <w:rPr>
                <w:rFonts w:eastAsia="Times New Roman"/>
                <w:sz w:val="24"/>
                <w:szCs w:val="24"/>
              </w:rPr>
              <w:lastRenderedPageBreak/>
              <w:t>комисия)</w:t>
            </w:r>
            <w:r w:rsidRPr="00B00E10">
              <w:rPr>
                <w:rFonts w:eastAsia="Times New Roman"/>
                <w:sz w:val="24"/>
                <w:szCs w:val="24"/>
                <w:lang w:eastAsia="en-US"/>
              </w:rPr>
              <w:t xml:space="preserve">, предоставянето на документи, необходими за подписването на административния договор за предоставяне на БФП и изпълнението на проекта, прикачена в ИСУН 2020.      </w:t>
            </w:r>
          </w:p>
          <w:p w14:paraId="3C67BE16" w14:textId="77777777" w:rsidR="00B00E10" w:rsidRPr="00B00E10" w:rsidRDefault="00B00E10" w:rsidP="00B00E10">
            <w:pPr>
              <w:tabs>
                <w:tab w:val="left" w:pos="-284"/>
              </w:tabs>
              <w:spacing w:before="120" w:after="120"/>
              <w:ind w:left="34"/>
              <w:jc w:val="both"/>
              <w:rPr>
                <w:rFonts w:eastAsia="Times New Roman"/>
                <w:sz w:val="24"/>
                <w:szCs w:val="24"/>
                <w:lang w:eastAsia="en-US"/>
              </w:rPr>
            </w:pPr>
            <w:r w:rsidRPr="00B00E10">
              <w:rPr>
                <w:rFonts w:eastAsia="Times New Roman"/>
                <w:i/>
                <w:sz w:val="24"/>
                <w:szCs w:val="24"/>
                <w:lang w:eastAsia="en-US"/>
              </w:rPr>
              <w:t>Прилага се, в случай че проектното предложение е подадено от лице, различно от официалния представител на кандидата.</w:t>
            </w:r>
            <w:r w:rsidRPr="00B00E10">
              <w:rPr>
                <w:rFonts w:eastAsia="Times New Roman"/>
                <w:sz w:val="24"/>
                <w:szCs w:val="24"/>
                <w:lang w:eastAsia="en-US"/>
              </w:rPr>
              <w:t xml:space="preserve">         </w:t>
            </w:r>
          </w:p>
        </w:tc>
        <w:tc>
          <w:tcPr>
            <w:tcW w:w="397" w:type="pct"/>
            <w:tcBorders>
              <w:top w:val="single" w:sz="4" w:space="0" w:color="auto"/>
              <w:left w:val="single" w:sz="4" w:space="0" w:color="auto"/>
              <w:bottom w:val="single" w:sz="4" w:space="0" w:color="auto"/>
              <w:right w:val="single" w:sz="4" w:space="0" w:color="auto"/>
            </w:tcBorders>
          </w:tcPr>
          <w:p w14:paraId="72F416B3"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lastRenderedPageBreak/>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1917C086"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3F4192F2"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r>
      <w:tr w:rsidR="00B00E10" w:rsidRPr="00B00E10" w14:paraId="704DEA64" w14:textId="77777777" w:rsidTr="003C0832">
        <w:tc>
          <w:tcPr>
            <w:tcW w:w="3781" w:type="pct"/>
            <w:tcBorders>
              <w:top w:val="single" w:sz="4" w:space="0" w:color="auto"/>
              <w:left w:val="single" w:sz="4" w:space="0" w:color="auto"/>
              <w:bottom w:val="single" w:sz="4" w:space="0" w:color="auto"/>
              <w:right w:val="single" w:sz="4" w:space="0" w:color="auto"/>
            </w:tcBorders>
          </w:tcPr>
          <w:p w14:paraId="47418C89" w14:textId="77777777" w:rsidR="00B00E10" w:rsidRPr="00B00E10" w:rsidRDefault="00B00E10" w:rsidP="00B00E10">
            <w:pPr>
              <w:numPr>
                <w:ilvl w:val="0"/>
                <w:numId w:val="90"/>
              </w:numPr>
              <w:tabs>
                <w:tab w:val="left" w:pos="-284"/>
              </w:tabs>
              <w:spacing w:after="120"/>
              <w:jc w:val="both"/>
              <w:rPr>
                <w:rFonts w:eastAsia="Times New Roman"/>
                <w:sz w:val="24"/>
                <w:szCs w:val="24"/>
                <w:lang w:eastAsia="en-US"/>
              </w:rPr>
            </w:pPr>
            <w:r w:rsidRPr="00B00E10">
              <w:rPr>
                <w:rFonts w:eastAsia="Times New Roman"/>
                <w:sz w:val="24"/>
                <w:szCs w:val="24"/>
                <w:lang w:eastAsia="en-US"/>
              </w:rPr>
              <w:lastRenderedPageBreak/>
              <w:t>Проектното предложение е с попълнени всички раздели, за които е указано, че са задължителни в Електронния формуляр за кандидатстване.</w:t>
            </w:r>
          </w:p>
        </w:tc>
        <w:tc>
          <w:tcPr>
            <w:tcW w:w="397" w:type="pct"/>
            <w:tcBorders>
              <w:top w:val="single" w:sz="4" w:space="0" w:color="auto"/>
              <w:left w:val="single" w:sz="4" w:space="0" w:color="auto"/>
              <w:bottom w:val="single" w:sz="4" w:space="0" w:color="auto"/>
              <w:right w:val="single" w:sz="4" w:space="0" w:color="auto"/>
            </w:tcBorders>
          </w:tcPr>
          <w:p w14:paraId="38B94195"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3615B47E"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79BA048F" w14:textId="77777777" w:rsidR="00B00E10" w:rsidRPr="00B00E10" w:rsidRDefault="00B00E10" w:rsidP="00B00E10">
            <w:pPr>
              <w:spacing w:after="120"/>
              <w:jc w:val="both"/>
              <w:rPr>
                <w:rFonts w:eastAsia="Times New Roman"/>
                <w:sz w:val="24"/>
                <w:szCs w:val="24"/>
                <w:lang w:eastAsia="en-US"/>
              </w:rPr>
            </w:pPr>
          </w:p>
        </w:tc>
      </w:tr>
      <w:tr w:rsidR="00B00E10" w:rsidRPr="00B00E10" w14:paraId="39314848" w14:textId="77777777" w:rsidTr="003C0832">
        <w:tc>
          <w:tcPr>
            <w:tcW w:w="3781" w:type="pct"/>
            <w:tcBorders>
              <w:top w:val="single" w:sz="4" w:space="0" w:color="auto"/>
              <w:left w:val="single" w:sz="4" w:space="0" w:color="auto"/>
              <w:bottom w:val="single" w:sz="4" w:space="0" w:color="auto"/>
              <w:right w:val="single" w:sz="4" w:space="0" w:color="auto"/>
            </w:tcBorders>
          </w:tcPr>
          <w:p w14:paraId="7825F5B0" w14:textId="77777777" w:rsidR="00B00E10" w:rsidRPr="00B00E10" w:rsidRDefault="00B00E10" w:rsidP="00B00E10">
            <w:pPr>
              <w:numPr>
                <w:ilvl w:val="0"/>
                <w:numId w:val="90"/>
              </w:numPr>
              <w:tabs>
                <w:tab w:val="left" w:pos="-284"/>
              </w:tabs>
              <w:spacing w:after="120"/>
              <w:jc w:val="both"/>
              <w:rPr>
                <w:rFonts w:eastAsia="Times New Roman"/>
                <w:sz w:val="24"/>
                <w:szCs w:val="24"/>
                <w:lang w:eastAsia="en-US"/>
              </w:rPr>
            </w:pPr>
            <w:r w:rsidRPr="00B00E10">
              <w:rPr>
                <w:rFonts w:eastAsia="Times New Roman"/>
                <w:sz w:val="24"/>
                <w:szCs w:val="24"/>
                <w:lang w:eastAsia="en-US"/>
              </w:rPr>
              <w:t>Декларация на представляващия кандидата, попълнена по образец към Условията за кандидатстване (Приложение I към Условията за кандидатстване) и прикачена в ИСУН 2020.</w:t>
            </w:r>
          </w:p>
        </w:tc>
        <w:tc>
          <w:tcPr>
            <w:tcW w:w="397" w:type="pct"/>
            <w:tcBorders>
              <w:top w:val="single" w:sz="4" w:space="0" w:color="auto"/>
              <w:left w:val="single" w:sz="4" w:space="0" w:color="auto"/>
              <w:bottom w:val="single" w:sz="4" w:space="0" w:color="auto"/>
              <w:right w:val="single" w:sz="4" w:space="0" w:color="auto"/>
            </w:tcBorders>
          </w:tcPr>
          <w:p w14:paraId="634F4869"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7399DE80"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70F9C617" w14:textId="77777777" w:rsidR="00B00E10" w:rsidRPr="00B00E10" w:rsidRDefault="00B00E10" w:rsidP="00B00E10">
            <w:pPr>
              <w:spacing w:after="120"/>
              <w:jc w:val="both"/>
              <w:rPr>
                <w:rFonts w:eastAsia="Times New Roman"/>
                <w:sz w:val="24"/>
                <w:szCs w:val="24"/>
                <w:lang w:eastAsia="en-US"/>
              </w:rPr>
            </w:pPr>
          </w:p>
        </w:tc>
      </w:tr>
      <w:tr w:rsidR="00B00E10" w:rsidRPr="00B00E10" w14:paraId="686466F1" w14:textId="77777777" w:rsidTr="003C0832">
        <w:tc>
          <w:tcPr>
            <w:tcW w:w="3781" w:type="pct"/>
          </w:tcPr>
          <w:p w14:paraId="32AEC999" w14:textId="77777777" w:rsidR="00B00E10" w:rsidRPr="00B00E10" w:rsidRDefault="00B00E10" w:rsidP="00B00E10">
            <w:pPr>
              <w:numPr>
                <w:ilvl w:val="0"/>
                <w:numId w:val="90"/>
              </w:numPr>
              <w:tabs>
                <w:tab w:val="left" w:pos="-284"/>
              </w:tabs>
              <w:spacing w:after="120"/>
              <w:jc w:val="both"/>
              <w:rPr>
                <w:rFonts w:eastAsia="Times New Roman"/>
                <w:sz w:val="24"/>
                <w:szCs w:val="24"/>
                <w:lang w:eastAsia="en-US"/>
              </w:rPr>
            </w:pPr>
            <w:r w:rsidRPr="00B00E10">
              <w:rPr>
                <w:rFonts w:eastAsia="Times New Roman"/>
                <w:sz w:val="24"/>
                <w:szCs w:val="24"/>
                <w:lang w:eastAsia="en-US"/>
              </w:rPr>
              <w:t>Декларация от кандидата относно задължението да представя оригинали на УО, попълнена по образец (Приложение II към Условията за кандидатстване) и прикачена в ИСУН 2020.</w:t>
            </w:r>
          </w:p>
        </w:tc>
        <w:tc>
          <w:tcPr>
            <w:tcW w:w="397" w:type="pct"/>
          </w:tcPr>
          <w:p w14:paraId="7678CB72"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shd w:val="clear" w:color="auto" w:fill="auto"/>
          </w:tcPr>
          <w:p w14:paraId="1321BE97"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shd w:val="clear" w:color="auto" w:fill="auto"/>
          </w:tcPr>
          <w:p w14:paraId="1099692C" w14:textId="77777777" w:rsidR="00B00E10" w:rsidRPr="00B00E10" w:rsidRDefault="00B00E10" w:rsidP="00B00E10">
            <w:pPr>
              <w:spacing w:after="120"/>
              <w:jc w:val="both"/>
              <w:rPr>
                <w:rFonts w:eastAsia="Times New Roman"/>
                <w:sz w:val="24"/>
                <w:szCs w:val="24"/>
                <w:lang w:eastAsia="en-US"/>
              </w:rPr>
            </w:pPr>
          </w:p>
        </w:tc>
      </w:tr>
      <w:tr w:rsidR="00B00E10" w:rsidRPr="00B00E10" w14:paraId="1CF73CDC" w14:textId="77777777" w:rsidTr="003C0832">
        <w:tc>
          <w:tcPr>
            <w:tcW w:w="3781" w:type="pct"/>
          </w:tcPr>
          <w:p w14:paraId="6ECE20F6" w14:textId="77777777" w:rsidR="00B00E10" w:rsidRPr="00B00E10" w:rsidRDefault="00B00E10" w:rsidP="00B00E10">
            <w:pPr>
              <w:numPr>
                <w:ilvl w:val="0"/>
                <w:numId w:val="90"/>
              </w:numPr>
              <w:tabs>
                <w:tab w:val="left" w:pos="-284"/>
              </w:tabs>
              <w:spacing w:after="120"/>
              <w:jc w:val="both"/>
              <w:rPr>
                <w:rFonts w:eastAsia="Times New Roman"/>
                <w:sz w:val="24"/>
                <w:szCs w:val="24"/>
                <w:lang w:eastAsia="en-US"/>
              </w:rPr>
            </w:pPr>
            <w:r w:rsidRPr="00B00E10">
              <w:rPr>
                <w:rFonts w:eastAsia="Times New Roman"/>
                <w:sz w:val="24"/>
                <w:szCs w:val="24"/>
                <w:lang w:eastAsia="en-US"/>
              </w:rPr>
              <w:t>Декларация за съгласие на кандидата за ползване и разпространение на обобщените данни по проекта от УО и от НСИ, попълнена по образец (Приложение III към Условията за кандидатстване) и прикачена в ИСУН 2020.</w:t>
            </w:r>
          </w:p>
        </w:tc>
        <w:tc>
          <w:tcPr>
            <w:tcW w:w="397" w:type="pct"/>
          </w:tcPr>
          <w:p w14:paraId="74D36F68"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shd w:val="clear" w:color="auto" w:fill="auto"/>
          </w:tcPr>
          <w:p w14:paraId="6E65D44D"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shd w:val="clear" w:color="auto" w:fill="auto"/>
          </w:tcPr>
          <w:p w14:paraId="538E80FD" w14:textId="77777777" w:rsidR="00B00E10" w:rsidRPr="00B00E10" w:rsidRDefault="00B00E10" w:rsidP="00B00E10">
            <w:pPr>
              <w:spacing w:after="120"/>
              <w:jc w:val="both"/>
              <w:rPr>
                <w:rFonts w:eastAsia="Times New Roman"/>
                <w:sz w:val="24"/>
                <w:szCs w:val="24"/>
                <w:lang w:eastAsia="en-US"/>
              </w:rPr>
            </w:pPr>
          </w:p>
        </w:tc>
      </w:tr>
      <w:tr w:rsidR="00B00E10" w:rsidRPr="00B00E10" w14:paraId="0BC6A25E" w14:textId="77777777" w:rsidTr="003C0832">
        <w:tc>
          <w:tcPr>
            <w:tcW w:w="3781" w:type="pct"/>
          </w:tcPr>
          <w:p w14:paraId="53E67A52" w14:textId="77777777" w:rsidR="00B00E10" w:rsidRPr="00B00E10" w:rsidRDefault="00B00E10" w:rsidP="00B00E10">
            <w:pPr>
              <w:numPr>
                <w:ilvl w:val="0"/>
                <w:numId w:val="90"/>
              </w:numPr>
              <w:tabs>
                <w:tab w:val="left" w:pos="-284"/>
              </w:tabs>
              <w:spacing w:after="120"/>
              <w:jc w:val="both"/>
              <w:rPr>
                <w:rFonts w:eastAsia="Times New Roman"/>
                <w:sz w:val="24"/>
                <w:szCs w:val="24"/>
                <w:lang w:eastAsia="en-US"/>
              </w:rPr>
            </w:pPr>
            <w:r w:rsidRPr="00B00E10">
              <w:rPr>
                <w:rFonts w:eastAsia="Times New Roman"/>
                <w:sz w:val="24"/>
                <w:szCs w:val="24"/>
                <w:lang w:eastAsia="en-US"/>
              </w:rPr>
              <w:t xml:space="preserve">Декларация за липса на двойно финансиране </w:t>
            </w:r>
            <w:r w:rsidRPr="00B00E10">
              <w:rPr>
                <w:rFonts w:eastAsia="Times New Roman"/>
                <w:sz w:val="24"/>
                <w:szCs w:val="24"/>
              </w:rPr>
              <w:t xml:space="preserve">и за завършеност, попълнена по образец (Приложение IV към Условията за кандидатстване) </w:t>
            </w:r>
            <w:r w:rsidRPr="00B00E10">
              <w:rPr>
                <w:rFonts w:eastAsia="Times New Roman"/>
                <w:sz w:val="24"/>
                <w:szCs w:val="24"/>
                <w:lang w:eastAsia="en-US"/>
              </w:rPr>
              <w:t>и прикачена в ИСУН 2020.</w:t>
            </w:r>
          </w:p>
        </w:tc>
        <w:tc>
          <w:tcPr>
            <w:tcW w:w="397" w:type="pct"/>
          </w:tcPr>
          <w:p w14:paraId="4BEF70AF" w14:textId="77777777" w:rsidR="00B00E10" w:rsidRPr="00B00E10" w:rsidRDefault="00B00E10" w:rsidP="00B00E10">
            <w:pPr>
              <w:spacing w:after="120"/>
              <w:jc w:val="both"/>
              <w:rPr>
                <w:rFonts w:eastAsia="Times New Roman"/>
                <w:sz w:val="24"/>
                <w:szCs w:val="24"/>
                <w:lang w:eastAsia="en-US"/>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shd w:val="clear" w:color="auto" w:fill="auto"/>
          </w:tcPr>
          <w:p w14:paraId="3BC2BBB2" w14:textId="77777777" w:rsidR="00B00E10" w:rsidRPr="00B00E10" w:rsidRDefault="00B00E10" w:rsidP="00B00E10">
            <w:pPr>
              <w:spacing w:after="120"/>
              <w:jc w:val="both"/>
              <w:rPr>
                <w:rFonts w:eastAsia="Times New Roman"/>
                <w:sz w:val="24"/>
                <w:szCs w:val="24"/>
                <w:lang w:eastAsia="en-US"/>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shd w:val="clear" w:color="auto" w:fill="auto"/>
          </w:tcPr>
          <w:p w14:paraId="38A77880" w14:textId="77777777" w:rsidR="00B00E10" w:rsidRPr="00B00E10" w:rsidRDefault="00B00E10" w:rsidP="00B00E10">
            <w:pPr>
              <w:spacing w:after="120"/>
              <w:jc w:val="both"/>
              <w:rPr>
                <w:rFonts w:eastAsia="Times New Roman"/>
                <w:sz w:val="24"/>
                <w:szCs w:val="24"/>
                <w:lang w:eastAsia="en-US"/>
              </w:rPr>
            </w:pPr>
          </w:p>
        </w:tc>
      </w:tr>
      <w:tr w:rsidR="00B00E10" w:rsidRPr="00B00E10" w14:paraId="56E95805" w14:textId="77777777" w:rsidTr="003C0832">
        <w:tc>
          <w:tcPr>
            <w:tcW w:w="3781" w:type="pct"/>
          </w:tcPr>
          <w:p w14:paraId="5E4F97C9" w14:textId="77777777" w:rsidR="00B00E10" w:rsidRPr="00B00E10" w:rsidRDefault="00B00E10" w:rsidP="00B00E10">
            <w:pPr>
              <w:numPr>
                <w:ilvl w:val="0"/>
                <w:numId w:val="90"/>
              </w:numPr>
              <w:tabs>
                <w:tab w:val="left" w:pos="-284"/>
              </w:tabs>
              <w:spacing w:after="120"/>
              <w:jc w:val="both"/>
              <w:rPr>
                <w:rFonts w:eastAsia="Times New Roman"/>
                <w:sz w:val="24"/>
                <w:szCs w:val="24"/>
                <w:lang w:eastAsia="en-US"/>
              </w:rPr>
            </w:pPr>
            <w:r w:rsidRPr="00B00E10">
              <w:rPr>
                <w:rFonts w:eastAsia="Times New Roman"/>
                <w:sz w:val="24"/>
                <w:szCs w:val="24"/>
                <w:lang w:eastAsia="en-US"/>
              </w:rPr>
              <w:t xml:space="preserve">Автобиографии на </w:t>
            </w:r>
            <w:r w:rsidRPr="00B00E10">
              <w:rPr>
                <w:rFonts w:eastAsia="Times New Roman"/>
                <w:i/>
                <w:sz w:val="24"/>
                <w:szCs w:val="24"/>
                <w:lang w:eastAsia="en-US"/>
              </w:rPr>
              <w:t>най-малко 5 основни позиции на членове на екипа за управление на проекта на централно ниво (ръководител на проекта; заместник-ръководител на проекта или водещ координатор; счетоводител на проекта или финансов координатор; координатор на териториалните екипи; експерт информация и комуникация),</w:t>
            </w:r>
            <w:r w:rsidRPr="00B00E10">
              <w:rPr>
                <w:rFonts w:eastAsia="Times New Roman"/>
                <w:sz w:val="24"/>
                <w:szCs w:val="24"/>
                <w:lang w:eastAsia="en-US"/>
              </w:rPr>
              <w:t xml:space="preserve"> попълнени по образец (Приложение V към Условията за кандидатстване) и придружени от документ/и относно извършения подбор на членовете на екипа, прикачени в ИСУН 2020.</w:t>
            </w:r>
          </w:p>
        </w:tc>
        <w:tc>
          <w:tcPr>
            <w:tcW w:w="397" w:type="pct"/>
          </w:tcPr>
          <w:p w14:paraId="2E7ED73B"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shd w:val="clear" w:color="auto" w:fill="auto"/>
          </w:tcPr>
          <w:p w14:paraId="5313CAC6"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shd w:val="clear" w:color="auto" w:fill="auto"/>
          </w:tcPr>
          <w:p w14:paraId="3956EDB0" w14:textId="77777777" w:rsidR="00B00E10" w:rsidRPr="00B00E10" w:rsidRDefault="00B00E10" w:rsidP="00B00E10">
            <w:pPr>
              <w:spacing w:after="120"/>
              <w:jc w:val="both"/>
              <w:rPr>
                <w:rFonts w:eastAsia="Times New Roman"/>
                <w:sz w:val="24"/>
                <w:szCs w:val="24"/>
                <w:lang w:eastAsia="en-US"/>
              </w:rPr>
            </w:pPr>
          </w:p>
        </w:tc>
      </w:tr>
      <w:tr w:rsidR="00B00E10" w:rsidRPr="00B00E10" w14:paraId="2273D400" w14:textId="77777777" w:rsidTr="003C0832">
        <w:tc>
          <w:tcPr>
            <w:tcW w:w="3781" w:type="pct"/>
          </w:tcPr>
          <w:p w14:paraId="50E2A4E9" w14:textId="77777777" w:rsidR="00B00E10" w:rsidRPr="00B00E10" w:rsidRDefault="00B00E10" w:rsidP="00B00E10">
            <w:pPr>
              <w:numPr>
                <w:ilvl w:val="0"/>
                <w:numId w:val="90"/>
              </w:numPr>
              <w:tabs>
                <w:tab w:val="left" w:pos="-284"/>
              </w:tabs>
              <w:spacing w:before="120" w:after="120"/>
              <w:jc w:val="both"/>
              <w:rPr>
                <w:rFonts w:eastAsia="Times New Roman"/>
                <w:sz w:val="24"/>
                <w:szCs w:val="24"/>
              </w:rPr>
            </w:pPr>
            <w:r w:rsidRPr="00B00E10">
              <w:rPr>
                <w:rFonts w:eastAsia="Times New Roman"/>
                <w:sz w:val="24"/>
                <w:szCs w:val="24"/>
                <w:lang w:eastAsia="en-US"/>
              </w:rPr>
              <w:t xml:space="preserve">Представен е Механизъм за избор на училища, </w:t>
            </w:r>
            <w:r w:rsidRPr="00B00E10">
              <w:rPr>
                <w:rFonts w:eastAsia="Times New Roman"/>
                <w:sz w:val="24"/>
                <w:szCs w:val="24"/>
              </w:rPr>
              <w:t>осъществяващи професионална подготовка, който включва обективни изисквания за избор на училищата, гарантиращи както отчитането на потребностите, така и балансирано териториално разпределение на средствата по операцията. Механизмът следва да определя участващите училища и да предвижда включването единствено на ученици, които се обучават по специалности от професии в приоритетни за икономиката направления</w:t>
            </w:r>
            <w:r w:rsidRPr="00B00E10">
              <w:rPr>
                <w:rFonts w:eastAsia="Times New Roman"/>
                <w:sz w:val="24"/>
                <w:szCs w:val="24"/>
                <w:vertAlign w:val="superscript"/>
              </w:rPr>
              <w:footnoteReference w:id="1"/>
            </w:r>
            <w:r w:rsidRPr="00B00E10">
              <w:rPr>
                <w:rFonts w:eastAsia="Times New Roman"/>
                <w:sz w:val="24"/>
                <w:szCs w:val="24"/>
              </w:rPr>
              <w:t xml:space="preserve"> и ако е приложимо такива в </w:t>
            </w:r>
            <w:r w:rsidRPr="00B00E10">
              <w:rPr>
                <w:rFonts w:eastAsia="Times New Roman"/>
                <w:sz w:val="24"/>
                <w:szCs w:val="24"/>
              </w:rPr>
              <w:lastRenderedPageBreak/>
              <w:t>съответствие с</w:t>
            </w:r>
            <w:r w:rsidRPr="00B00E10">
              <w:rPr>
                <w:rFonts w:eastAsia="Times New Roman"/>
              </w:rPr>
              <w:t xml:space="preserve"> </w:t>
            </w:r>
            <w:r w:rsidRPr="00B00E10">
              <w:rPr>
                <w:rFonts w:eastAsia="Times New Roman"/>
                <w:sz w:val="24"/>
                <w:szCs w:val="24"/>
              </w:rPr>
              <w:t>Интегрираните териториални стратегии за развитие на регионите за планиране от ниво 2</w:t>
            </w:r>
          </w:p>
          <w:p w14:paraId="21DD6A78" w14:textId="77777777" w:rsidR="00B00E10" w:rsidRPr="00B00E10" w:rsidRDefault="00B00E10" w:rsidP="00B00E10">
            <w:pPr>
              <w:suppressAutoHyphens/>
              <w:autoSpaceDE w:val="0"/>
              <w:autoSpaceDN w:val="0"/>
              <w:spacing w:before="120"/>
              <w:jc w:val="both"/>
              <w:textAlignment w:val="baseline"/>
              <w:rPr>
                <w:rFonts w:eastAsia="Times New Roman"/>
                <w:sz w:val="24"/>
                <w:szCs w:val="24"/>
              </w:rPr>
            </w:pPr>
            <w:r w:rsidRPr="00B00E10">
              <w:rPr>
                <w:rFonts w:eastAsia="Times New Roman"/>
                <w:sz w:val="24"/>
                <w:szCs w:val="24"/>
              </w:rPr>
              <w:t xml:space="preserve">Необходимо е механизмът </w:t>
            </w:r>
            <w:r w:rsidRPr="00B00E10">
              <w:rPr>
                <w:rFonts w:eastAsia="Times New Roman"/>
                <w:b/>
                <w:sz w:val="24"/>
                <w:szCs w:val="24"/>
              </w:rPr>
              <w:t>за избор на училищата</w:t>
            </w:r>
            <w:r w:rsidRPr="00B00E10">
              <w:rPr>
                <w:rFonts w:eastAsia="Times New Roman"/>
                <w:sz w:val="24"/>
                <w:szCs w:val="24"/>
              </w:rPr>
              <w:t xml:space="preserve"> да предвижда най-малко следното: </w:t>
            </w:r>
          </w:p>
          <w:p w14:paraId="464A3FAE" w14:textId="77777777" w:rsidR="00B00E10" w:rsidRPr="00B00E10" w:rsidRDefault="00B00E10" w:rsidP="00B00E10">
            <w:pPr>
              <w:numPr>
                <w:ilvl w:val="0"/>
                <w:numId w:val="92"/>
              </w:numPr>
              <w:suppressAutoHyphens/>
              <w:autoSpaceDE w:val="0"/>
              <w:autoSpaceDN w:val="0"/>
              <w:spacing w:before="120"/>
              <w:ind w:left="321"/>
              <w:jc w:val="both"/>
              <w:textAlignment w:val="baseline"/>
              <w:rPr>
                <w:rFonts w:eastAsia="Times New Roman"/>
                <w:sz w:val="24"/>
                <w:szCs w:val="24"/>
              </w:rPr>
            </w:pPr>
            <w:r w:rsidRPr="00B00E10">
              <w:rPr>
                <w:rFonts w:eastAsia="Times New Roman"/>
                <w:sz w:val="24"/>
                <w:szCs w:val="24"/>
              </w:rPr>
              <w:t>Покана към всички държавни и общински професионални гимназии и училища с паралелки за професионална подготовка, с изключение на институциите по чл.18, т. 3-7 от ЗПОО в системата на професионалното образование, която може да включва повече от един краен срок за подаване на заявления, вкл. в рамките на изпълнение на проекта, с оглед включване на максимален брой училища и постигане най-малко на посочените в критериите целеви стойности на индикаторите.</w:t>
            </w:r>
          </w:p>
          <w:p w14:paraId="2979D7FE" w14:textId="77777777" w:rsidR="00B00E10" w:rsidRPr="00B00E10" w:rsidRDefault="00B00E10" w:rsidP="00B00E10">
            <w:pPr>
              <w:numPr>
                <w:ilvl w:val="0"/>
                <w:numId w:val="92"/>
              </w:numPr>
              <w:suppressAutoHyphens/>
              <w:autoSpaceDE w:val="0"/>
              <w:autoSpaceDN w:val="0"/>
              <w:spacing w:before="120"/>
              <w:ind w:left="321"/>
              <w:jc w:val="both"/>
              <w:textAlignment w:val="baseline"/>
              <w:rPr>
                <w:rFonts w:eastAsia="Times New Roman"/>
                <w:sz w:val="24"/>
                <w:szCs w:val="24"/>
              </w:rPr>
            </w:pPr>
            <w:r w:rsidRPr="00B00E10">
              <w:rPr>
                <w:rFonts w:eastAsia="Times New Roman"/>
                <w:sz w:val="24"/>
                <w:szCs w:val="24"/>
              </w:rPr>
              <w:t xml:space="preserve">Функциите на регионалните управления на образованието и конкретния бенефициент в процеса на избор на училища. </w:t>
            </w:r>
          </w:p>
          <w:p w14:paraId="426006B0" w14:textId="77777777" w:rsidR="00B00E10" w:rsidRPr="00B00E10" w:rsidRDefault="00B00E10" w:rsidP="00B00E10">
            <w:pPr>
              <w:numPr>
                <w:ilvl w:val="0"/>
                <w:numId w:val="92"/>
              </w:numPr>
              <w:suppressAutoHyphens/>
              <w:autoSpaceDE w:val="0"/>
              <w:autoSpaceDN w:val="0"/>
              <w:spacing w:before="120"/>
              <w:ind w:left="321"/>
              <w:jc w:val="both"/>
              <w:textAlignment w:val="baseline"/>
              <w:rPr>
                <w:rFonts w:eastAsia="Times New Roman"/>
                <w:sz w:val="24"/>
                <w:szCs w:val="24"/>
              </w:rPr>
            </w:pPr>
            <w:r w:rsidRPr="00B00E10">
              <w:rPr>
                <w:rFonts w:eastAsia="Times New Roman"/>
                <w:sz w:val="24"/>
                <w:szCs w:val="24"/>
              </w:rPr>
              <w:t>Процесът на избор на училища, който следва да включва представяне на заявление от училище, придружено от съответната обосновка на потребностите за осъществяване на дейностите по операцията, включително:</w:t>
            </w:r>
          </w:p>
          <w:p w14:paraId="78ED587D" w14:textId="77777777" w:rsidR="00B00E10" w:rsidRPr="00B00E10" w:rsidRDefault="00B00E10" w:rsidP="00B00E10">
            <w:pPr>
              <w:numPr>
                <w:ilvl w:val="0"/>
                <w:numId w:val="93"/>
              </w:numPr>
              <w:tabs>
                <w:tab w:val="left" w:pos="-284"/>
              </w:tabs>
              <w:spacing w:before="120"/>
              <w:jc w:val="both"/>
              <w:rPr>
                <w:rFonts w:eastAsia="Times New Roman"/>
                <w:sz w:val="24"/>
                <w:szCs w:val="24"/>
              </w:rPr>
            </w:pPr>
            <w:r w:rsidRPr="00B00E10">
              <w:rPr>
                <w:rFonts w:eastAsia="Times New Roman"/>
                <w:sz w:val="24"/>
                <w:szCs w:val="24"/>
              </w:rPr>
              <w:t>броят на наблюдаващите учители от съответното училище за практиките в реална работна среда;</w:t>
            </w:r>
          </w:p>
          <w:p w14:paraId="4468A959" w14:textId="77777777" w:rsidR="00B00E10" w:rsidRPr="00B00E10" w:rsidRDefault="00B00E10" w:rsidP="00B00E10">
            <w:pPr>
              <w:numPr>
                <w:ilvl w:val="0"/>
                <w:numId w:val="93"/>
              </w:numPr>
              <w:tabs>
                <w:tab w:val="left" w:pos="-284"/>
              </w:tabs>
              <w:spacing w:before="120"/>
              <w:jc w:val="both"/>
              <w:rPr>
                <w:rFonts w:eastAsia="Times New Roman"/>
                <w:sz w:val="24"/>
                <w:szCs w:val="24"/>
              </w:rPr>
            </w:pPr>
            <w:r w:rsidRPr="00B00E10">
              <w:rPr>
                <w:rFonts w:eastAsia="Times New Roman"/>
                <w:sz w:val="24"/>
                <w:szCs w:val="24"/>
              </w:rPr>
              <w:t>списък на работодателите със заявен интерес или сключено споразумение с училището и броят на наставниците от работодателите;</w:t>
            </w:r>
          </w:p>
          <w:p w14:paraId="7E359192" w14:textId="77777777" w:rsidR="00B00E10" w:rsidRPr="00B00E10" w:rsidRDefault="00B00E10" w:rsidP="00B00E10">
            <w:pPr>
              <w:numPr>
                <w:ilvl w:val="0"/>
                <w:numId w:val="93"/>
              </w:numPr>
              <w:tabs>
                <w:tab w:val="left" w:pos="-284"/>
              </w:tabs>
              <w:spacing w:before="120"/>
              <w:jc w:val="both"/>
              <w:rPr>
                <w:rFonts w:eastAsia="Times New Roman"/>
                <w:sz w:val="24"/>
                <w:szCs w:val="24"/>
              </w:rPr>
            </w:pPr>
            <w:r w:rsidRPr="00B00E10">
              <w:rPr>
                <w:rFonts w:eastAsia="Times New Roman"/>
                <w:sz w:val="24"/>
                <w:szCs w:val="24"/>
              </w:rPr>
              <w:t>обосновка за необходимостта от закупуване на консумативи, материали, оборудване, специализиран софтуер и др. за провеждане на занятия в учебно-тренировъчни фирми (УТФ);</w:t>
            </w:r>
          </w:p>
          <w:p w14:paraId="681E90DD" w14:textId="77777777" w:rsidR="00B00E10" w:rsidRPr="00B00E10" w:rsidRDefault="00B00E10" w:rsidP="00B00E10">
            <w:pPr>
              <w:numPr>
                <w:ilvl w:val="0"/>
                <w:numId w:val="93"/>
              </w:numPr>
              <w:tabs>
                <w:tab w:val="left" w:pos="-284"/>
              </w:tabs>
              <w:spacing w:before="120"/>
              <w:jc w:val="both"/>
              <w:rPr>
                <w:rFonts w:eastAsia="Times New Roman"/>
                <w:sz w:val="24"/>
                <w:szCs w:val="24"/>
              </w:rPr>
            </w:pPr>
            <w:r w:rsidRPr="00B00E10">
              <w:rPr>
                <w:rFonts w:eastAsia="Times New Roman"/>
                <w:sz w:val="24"/>
                <w:szCs w:val="24"/>
              </w:rPr>
              <w:t>броят УТФ, които училището планира да създаде, както и броят на потенциалните представители на бизнеса и науката, които ще бъдат привлечени в дейностите по провеждане на занятия в УТФ;</w:t>
            </w:r>
          </w:p>
          <w:p w14:paraId="77A84DD1" w14:textId="77777777" w:rsidR="00B00E10" w:rsidRPr="00B00E10" w:rsidRDefault="00B00E10" w:rsidP="00B00E10">
            <w:pPr>
              <w:numPr>
                <w:ilvl w:val="0"/>
                <w:numId w:val="93"/>
              </w:numPr>
              <w:tabs>
                <w:tab w:val="left" w:pos="-284"/>
              </w:tabs>
              <w:spacing w:before="120"/>
              <w:jc w:val="both"/>
              <w:rPr>
                <w:rFonts w:eastAsia="Times New Roman"/>
                <w:sz w:val="24"/>
                <w:szCs w:val="24"/>
              </w:rPr>
            </w:pPr>
            <w:r w:rsidRPr="00B00E10">
              <w:rPr>
                <w:rFonts w:eastAsia="Times New Roman"/>
                <w:sz w:val="24"/>
                <w:szCs w:val="24"/>
              </w:rPr>
              <w:t>броят на учениците, които ще се включат в допълнителни практики в реална работна среда или в УТФ;</w:t>
            </w:r>
          </w:p>
          <w:p w14:paraId="0EBE3B79" w14:textId="77777777" w:rsidR="00B00E10" w:rsidRPr="00B00E10" w:rsidRDefault="00B00E10" w:rsidP="00B00E10">
            <w:pPr>
              <w:numPr>
                <w:ilvl w:val="0"/>
                <w:numId w:val="93"/>
              </w:numPr>
              <w:tabs>
                <w:tab w:val="left" w:pos="-284"/>
              </w:tabs>
              <w:spacing w:before="120"/>
              <w:jc w:val="both"/>
              <w:rPr>
                <w:rFonts w:eastAsia="Times New Roman"/>
                <w:sz w:val="24"/>
                <w:szCs w:val="24"/>
              </w:rPr>
            </w:pPr>
            <w:r w:rsidRPr="00B00E10">
              <w:rPr>
                <w:rFonts w:eastAsia="Times New Roman"/>
                <w:sz w:val="24"/>
                <w:szCs w:val="24"/>
              </w:rPr>
              <w:t>обосновка за съответствието на избраните специалности от професии с приоритетните за икономиката направления и ако е приложимо за съответствие с Интегрираните териториални стратегии за развитие на регионите за планиране от ниво 2.</w:t>
            </w:r>
          </w:p>
          <w:p w14:paraId="32FC3DD7" w14:textId="77777777" w:rsidR="00B00E10" w:rsidRPr="00B00E10" w:rsidRDefault="00B00E10" w:rsidP="00B00E10">
            <w:pPr>
              <w:numPr>
                <w:ilvl w:val="0"/>
                <w:numId w:val="92"/>
              </w:numPr>
              <w:suppressAutoHyphens/>
              <w:autoSpaceDE w:val="0"/>
              <w:autoSpaceDN w:val="0"/>
              <w:spacing w:before="120"/>
              <w:ind w:left="321"/>
              <w:jc w:val="both"/>
              <w:textAlignment w:val="baseline"/>
              <w:rPr>
                <w:rFonts w:eastAsia="Times New Roman"/>
                <w:sz w:val="24"/>
                <w:szCs w:val="24"/>
              </w:rPr>
            </w:pPr>
            <w:r w:rsidRPr="00B00E10">
              <w:rPr>
                <w:rFonts w:eastAsia="Times New Roman"/>
                <w:sz w:val="24"/>
                <w:szCs w:val="24"/>
              </w:rPr>
              <w:lastRenderedPageBreak/>
              <w:t>Изисквания за формиране на бюджета на съответното училище за изпълнение на дейности по операцията. Изискванията следва да гарантират прозрачност при разпределянето на бюджетите за участващите училища. В тази връзка бюджетът за дейности, изпълнявани от съответното училище, следва да се базира на предвидения брой ученически практики от конкретното училище, включени в проекта и да съответства на представената обосновка за нуждите на училището.</w:t>
            </w:r>
          </w:p>
          <w:p w14:paraId="11DD3361" w14:textId="77777777" w:rsidR="00B00E10" w:rsidRPr="00B00E10" w:rsidRDefault="00B00E10" w:rsidP="00B00E10">
            <w:pPr>
              <w:tabs>
                <w:tab w:val="left" w:pos="-284"/>
              </w:tabs>
              <w:spacing w:before="120" w:after="120"/>
              <w:jc w:val="both"/>
              <w:rPr>
                <w:rFonts w:eastAsia="Times New Roman"/>
                <w:sz w:val="24"/>
                <w:szCs w:val="24"/>
                <w:lang w:eastAsia="en-US"/>
              </w:rPr>
            </w:pPr>
            <w:r w:rsidRPr="00B00E10">
              <w:rPr>
                <w:rFonts w:eastAsia="Times New Roman"/>
                <w:i/>
                <w:sz w:val="24"/>
                <w:szCs w:val="24"/>
                <w:lang w:eastAsia="en-US"/>
              </w:rPr>
              <w:t>Документът следва да бъде подписан от официалния представител на кандидата.</w:t>
            </w:r>
          </w:p>
        </w:tc>
        <w:tc>
          <w:tcPr>
            <w:tcW w:w="397" w:type="pct"/>
          </w:tcPr>
          <w:p w14:paraId="6E08D4A5"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lastRenderedPageBreak/>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shd w:val="clear" w:color="auto" w:fill="auto"/>
          </w:tcPr>
          <w:p w14:paraId="63D2B7EC"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shd w:val="clear" w:color="auto" w:fill="auto"/>
          </w:tcPr>
          <w:p w14:paraId="25E6CDD9" w14:textId="77777777" w:rsidR="00B00E10" w:rsidRPr="00B00E10" w:rsidRDefault="00B00E10" w:rsidP="00B00E10">
            <w:pPr>
              <w:spacing w:after="120"/>
              <w:jc w:val="both"/>
              <w:rPr>
                <w:rFonts w:eastAsia="Times New Roman"/>
                <w:sz w:val="24"/>
                <w:szCs w:val="24"/>
                <w:lang w:eastAsia="en-US"/>
              </w:rPr>
            </w:pPr>
          </w:p>
        </w:tc>
      </w:tr>
      <w:tr w:rsidR="00B00E10" w:rsidRPr="00B00E10" w14:paraId="3C5220D3" w14:textId="77777777" w:rsidTr="003C0832">
        <w:tc>
          <w:tcPr>
            <w:tcW w:w="3781" w:type="pct"/>
          </w:tcPr>
          <w:p w14:paraId="5098D97E" w14:textId="77777777" w:rsidR="00B00E10" w:rsidRPr="00B00E10" w:rsidRDefault="00B00E10" w:rsidP="00B00E10">
            <w:pPr>
              <w:numPr>
                <w:ilvl w:val="0"/>
                <w:numId w:val="90"/>
              </w:numPr>
              <w:tabs>
                <w:tab w:val="left" w:pos="-284"/>
              </w:tabs>
              <w:spacing w:after="120"/>
              <w:jc w:val="both"/>
              <w:rPr>
                <w:rFonts w:eastAsia="Times New Roman"/>
                <w:sz w:val="24"/>
                <w:szCs w:val="24"/>
                <w:lang w:eastAsia="en-US"/>
              </w:rPr>
            </w:pPr>
            <w:r w:rsidRPr="00B00E10">
              <w:rPr>
                <w:rFonts w:eastAsia="Times New Roman"/>
                <w:sz w:val="24"/>
                <w:szCs w:val="24"/>
                <w:lang w:eastAsia="en-US"/>
              </w:rPr>
              <w:lastRenderedPageBreak/>
              <w:t>Представен е списък с професионални училища, заявили интерес за участие в изпълнението на дейностите по операцията.</w:t>
            </w:r>
          </w:p>
        </w:tc>
        <w:tc>
          <w:tcPr>
            <w:tcW w:w="397" w:type="pct"/>
          </w:tcPr>
          <w:p w14:paraId="12DC9A48"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shd w:val="clear" w:color="auto" w:fill="auto"/>
          </w:tcPr>
          <w:p w14:paraId="34177806"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shd w:val="clear" w:color="auto" w:fill="auto"/>
          </w:tcPr>
          <w:p w14:paraId="03645D0B" w14:textId="77777777" w:rsidR="00B00E10" w:rsidRPr="00B00E10" w:rsidRDefault="00B00E10" w:rsidP="00B00E10">
            <w:pPr>
              <w:spacing w:after="120"/>
              <w:jc w:val="both"/>
              <w:rPr>
                <w:rFonts w:eastAsia="Times New Roman"/>
                <w:sz w:val="24"/>
                <w:szCs w:val="24"/>
                <w:lang w:eastAsia="en-US"/>
              </w:rPr>
            </w:pPr>
          </w:p>
        </w:tc>
      </w:tr>
      <w:tr w:rsidR="00B00E10" w:rsidRPr="00B00E10" w14:paraId="7530BAE5" w14:textId="77777777" w:rsidTr="003C0832">
        <w:trPr>
          <w:trHeight w:val="338"/>
        </w:trPr>
        <w:tc>
          <w:tcPr>
            <w:tcW w:w="3781" w:type="pct"/>
          </w:tcPr>
          <w:p w14:paraId="35C2107A" w14:textId="77777777" w:rsidR="00B00E10" w:rsidRPr="00B00E10" w:rsidRDefault="00B00E10" w:rsidP="00B00E10">
            <w:pPr>
              <w:numPr>
                <w:ilvl w:val="0"/>
                <w:numId w:val="90"/>
              </w:numPr>
              <w:tabs>
                <w:tab w:val="left" w:pos="-284"/>
              </w:tabs>
              <w:spacing w:after="120"/>
              <w:jc w:val="both"/>
              <w:rPr>
                <w:rFonts w:eastAsia="Times New Roman"/>
                <w:sz w:val="24"/>
                <w:szCs w:val="24"/>
                <w:lang w:eastAsia="en-US"/>
              </w:rPr>
            </w:pPr>
            <w:r w:rsidRPr="00B00E10">
              <w:rPr>
                <w:rFonts w:eastAsia="Times New Roman"/>
                <w:sz w:val="24"/>
                <w:szCs w:val="24"/>
                <w:lang w:eastAsia="en-US"/>
              </w:rPr>
              <w:t>Кандидатът е допустим съгласно т. 11 от Условията за кандидатстване.</w:t>
            </w:r>
          </w:p>
        </w:tc>
        <w:tc>
          <w:tcPr>
            <w:tcW w:w="397" w:type="pct"/>
          </w:tcPr>
          <w:p w14:paraId="70FED948"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Pr>
          <w:p w14:paraId="7BE28B80"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Pr>
          <w:p w14:paraId="3D0EA084" w14:textId="77777777" w:rsidR="00B00E10" w:rsidRPr="00B00E10" w:rsidRDefault="00B00E10" w:rsidP="00B00E10">
            <w:pPr>
              <w:spacing w:after="120"/>
              <w:jc w:val="both"/>
              <w:rPr>
                <w:rFonts w:eastAsia="Times New Roman"/>
                <w:sz w:val="24"/>
                <w:szCs w:val="24"/>
                <w:lang w:eastAsia="en-US"/>
              </w:rPr>
            </w:pPr>
          </w:p>
        </w:tc>
      </w:tr>
      <w:tr w:rsidR="00B00E10" w:rsidRPr="00B00E10" w14:paraId="7F4E8598" w14:textId="77777777" w:rsidTr="003C0832">
        <w:trPr>
          <w:trHeight w:val="338"/>
        </w:trPr>
        <w:tc>
          <w:tcPr>
            <w:tcW w:w="3781" w:type="pct"/>
          </w:tcPr>
          <w:p w14:paraId="697EE650" w14:textId="77777777" w:rsidR="00B00E10" w:rsidRPr="00B00E10" w:rsidRDefault="00B00E10" w:rsidP="00B00E10">
            <w:pPr>
              <w:numPr>
                <w:ilvl w:val="0"/>
                <w:numId w:val="90"/>
              </w:numPr>
              <w:tabs>
                <w:tab w:val="left" w:pos="-284"/>
              </w:tabs>
              <w:spacing w:after="120"/>
              <w:jc w:val="both"/>
              <w:rPr>
                <w:rFonts w:eastAsia="Times New Roman"/>
                <w:sz w:val="24"/>
                <w:szCs w:val="24"/>
                <w:lang w:eastAsia="en-US"/>
              </w:rPr>
            </w:pPr>
            <w:r w:rsidRPr="00B00E10">
              <w:rPr>
                <w:rFonts w:eastAsia="Times New Roman"/>
                <w:sz w:val="24"/>
                <w:szCs w:val="24"/>
                <w:lang w:eastAsia="en-US"/>
              </w:rPr>
              <w:t xml:space="preserve">Кандидатът е пряко отговорен за подготовката, управлението и изпълнението на дейностите по проекта.  </w:t>
            </w:r>
          </w:p>
          <w:p w14:paraId="44568678" w14:textId="77777777" w:rsidR="00B00E10" w:rsidRPr="00B00E10" w:rsidRDefault="00B00E10" w:rsidP="00B00E10">
            <w:pPr>
              <w:tabs>
                <w:tab w:val="left" w:pos="-284"/>
              </w:tabs>
              <w:spacing w:after="120"/>
              <w:jc w:val="both"/>
              <w:rPr>
                <w:rFonts w:eastAsia="Times New Roman"/>
                <w:i/>
                <w:sz w:val="24"/>
                <w:szCs w:val="24"/>
                <w:lang w:eastAsia="en-US"/>
              </w:rPr>
            </w:pPr>
            <w:r w:rsidRPr="00B00E10">
              <w:rPr>
                <w:rFonts w:eastAsia="Times New Roman"/>
                <w:i/>
                <w:sz w:val="24"/>
                <w:szCs w:val="24"/>
                <w:lang w:eastAsia="en-US"/>
              </w:rPr>
              <w:t xml:space="preserve">В съответствие с §6 от Допълнителните разпоредби на ЗУСЕСИФ, регионалните управления по образованието, държавните и общинските </w:t>
            </w:r>
            <w:r w:rsidRPr="00B00E10">
              <w:rPr>
                <w:rFonts w:eastAsia="Times New Roman"/>
                <w:i/>
                <w:sz w:val="24"/>
                <w:szCs w:val="24"/>
              </w:rPr>
              <w:t>професионални гимназии и училища с паралелки за професионална подготовка (за съответните паралелки)</w:t>
            </w:r>
            <w:r w:rsidRPr="00B00E10">
              <w:rPr>
                <w:rFonts w:eastAsia="Times New Roman"/>
              </w:rPr>
              <w:t xml:space="preserve"> </w:t>
            </w:r>
            <w:r w:rsidRPr="00B00E10">
              <w:rPr>
                <w:rFonts w:eastAsia="Times New Roman"/>
                <w:i/>
                <w:sz w:val="24"/>
                <w:szCs w:val="24"/>
              </w:rPr>
              <w:t xml:space="preserve">с изключение на институциите по чл.18, т. 3-7 от ЗПОО в системата на професионалното образование могат да участват в </w:t>
            </w:r>
            <w:r w:rsidRPr="00B00E10">
              <w:rPr>
                <w:rFonts w:eastAsia="Times New Roman"/>
                <w:i/>
                <w:sz w:val="24"/>
                <w:szCs w:val="24"/>
                <w:lang w:eastAsia="en-US"/>
              </w:rPr>
              <w:t>техническото и/или финансовото изпълнение, включително да извършват разходи по проекта.</w:t>
            </w:r>
          </w:p>
        </w:tc>
        <w:tc>
          <w:tcPr>
            <w:tcW w:w="397" w:type="pct"/>
          </w:tcPr>
          <w:p w14:paraId="467189A7"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Pr>
          <w:p w14:paraId="0CBAA044"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Pr>
          <w:p w14:paraId="6EA306F3" w14:textId="77777777" w:rsidR="00B00E10" w:rsidRPr="00B00E10" w:rsidRDefault="00B00E10" w:rsidP="00B00E10">
            <w:pPr>
              <w:spacing w:after="120"/>
              <w:jc w:val="both"/>
              <w:rPr>
                <w:rFonts w:eastAsia="Times New Roman"/>
                <w:sz w:val="24"/>
                <w:szCs w:val="24"/>
                <w:lang w:eastAsia="en-US"/>
              </w:rPr>
            </w:pPr>
          </w:p>
        </w:tc>
      </w:tr>
      <w:tr w:rsidR="00B00E10" w:rsidRPr="00B00E10" w14:paraId="186C1632" w14:textId="77777777" w:rsidTr="003C0832">
        <w:trPr>
          <w:trHeight w:val="338"/>
        </w:trPr>
        <w:tc>
          <w:tcPr>
            <w:tcW w:w="3781" w:type="pct"/>
          </w:tcPr>
          <w:p w14:paraId="02681906" w14:textId="77777777" w:rsidR="00B00E10" w:rsidRPr="00B00E10" w:rsidRDefault="00B00E10" w:rsidP="00B00E10">
            <w:pPr>
              <w:numPr>
                <w:ilvl w:val="0"/>
                <w:numId w:val="90"/>
              </w:numPr>
              <w:tabs>
                <w:tab w:val="left" w:pos="-284"/>
              </w:tabs>
              <w:spacing w:after="120"/>
              <w:jc w:val="both"/>
              <w:rPr>
                <w:rFonts w:eastAsia="Times New Roman"/>
                <w:sz w:val="24"/>
                <w:szCs w:val="24"/>
                <w:lang w:eastAsia="en-US"/>
              </w:rPr>
            </w:pPr>
            <w:r w:rsidRPr="00B00E10">
              <w:rPr>
                <w:rFonts w:eastAsia="Times New Roman"/>
                <w:sz w:val="24"/>
                <w:szCs w:val="24"/>
                <w:lang w:eastAsia="en-US"/>
              </w:rPr>
              <w:t>Асоциираният/те партньор/и е/са допустим/и, съгласно т. 12 от Условията за кандидатстване и са признати с Решение на Министерски съвет за представителна организация на национално равнище (чл. 36 от Кодекса на труда).</w:t>
            </w:r>
          </w:p>
        </w:tc>
        <w:tc>
          <w:tcPr>
            <w:tcW w:w="397" w:type="pct"/>
          </w:tcPr>
          <w:p w14:paraId="6E94B7F2"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Pr>
          <w:p w14:paraId="5A61A4AB"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Pr>
          <w:p w14:paraId="6EF7184C" w14:textId="77777777" w:rsidR="00B00E10" w:rsidRPr="00B00E10" w:rsidRDefault="00B00E10" w:rsidP="00B00E10">
            <w:pPr>
              <w:spacing w:after="120"/>
              <w:jc w:val="both"/>
              <w:rPr>
                <w:rFonts w:eastAsia="Times New Roman"/>
                <w:sz w:val="24"/>
                <w:szCs w:val="24"/>
                <w:lang w:eastAsia="en-US"/>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r>
      <w:tr w:rsidR="00B00E10" w:rsidRPr="00B00E10" w14:paraId="08F673FB" w14:textId="77777777" w:rsidTr="003C0832">
        <w:trPr>
          <w:trHeight w:val="338"/>
        </w:trPr>
        <w:tc>
          <w:tcPr>
            <w:tcW w:w="3781" w:type="pct"/>
          </w:tcPr>
          <w:p w14:paraId="059C35F0" w14:textId="77777777" w:rsidR="00B00E10" w:rsidRPr="00B00E10" w:rsidRDefault="00B00E10" w:rsidP="00B00E10">
            <w:pPr>
              <w:numPr>
                <w:ilvl w:val="0"/>
                <w:numId w:val="90"/>
              </w:numPr>
              <w:spacing w:after="120"/>
              <w:jc w:val="both"/>
              <w:rPr>
                <w:rFonts w:eastAsia="Times New Roman"/>
                <w:sz w:val="24"/>
                <w:szCs w:val="24"/>
                <w:lang w:eastAsia="en-US"/>
              </w:rPr>
            </w:pPr>
            <w:r w:rsidRPr="00B00E10">
              <w:rPr>
                <w:rFonts w:eastAsia="Times New Roman"/>
                <w:sz w:val="24"/>
                <w:szCs w:val="24"/>
                <w:lang w:eastAsia="en-US"/>
              </w:rPr>
              <w:t xml:space="preserve">Декларация на асоциирания партньор Национално представителна организация на </w:t>
            </w:r>
            <w:r w:rsidRPr="00B00E10">
              <w:rPr>
                <w:rFonts w:eastAsia="Times New Roman"/>
                <w:sz w:val="24"/>
                <w:szCs w:val="24"/>
              </w:rPr>
              <w:t>работниците и служителите или на работодателите в България</w:t>
            </w:r>
            <w:r w:rsidRPr="00B00E10">
              <w:rPr>
                <w:rFonts w:eastAsia="Times New Roman"/>
                <w:sz w:val="24"/>
                <w:szCs w:val="24"/>
                <w:lang w:eastAsia="en-US"/>
              </w:rPr>
              <w:t>, попълнена по образец (Приложение VI към Условията за кандидатстване) и прикачена в ИСУН 2020.</w:t>
            </w:r>
          </w:p>
          <w:p w14:paraId="54CDED63" w14:textId="77777777" w:rsidR="00B00E10" w:rsidRPr="00B00E10" w:rsidRDefault="00B00E10" w:rsidP="00B00E10">
            <w:pPr>
              <w:tabs>
                <w:tab w:val="left" w:pos="-284"/>
              </w:tabs>
              <w:spacing w:after="120"/>
              <w:jc w:val="both"/>
              <w:rPr>
                <w:rFonts w:eastAsia="Times New Roman"/>
                <w:sz w:val="24"/>
                <w:szCs w:val="24"/>
                <w:lang w:eastAsia="en-US"/>
              </w:rPr>
            </w:pPr>
            <w:r w:rsidRPr="00B00E10">
              <w:rPr>
                <w:rFonts w:eastAsia="Times New Roman"/>
                <w:i/>
                <w:sz w:val="24"/>
                <w:szCs w:val="24"/>
                <w:lang w:eastAsia="en-US"/>
              </w:rPr>
              <w:t>Подава се, в случай че проектното предложение включва асоцииран/и партньор/и.</w:t>
            </w:r>
          </w:p>
        </w:tc>
        <w:tc>
          <w:tcPr>
            <w:tcW w:w="397" w:type="pct"/>
          </w:tcPr>
          <w:p w14:paraId="7B18C774"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Pr>
          <w:p w14:paraId="00A89AD7"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Pr>
          <w:p w14:paraId="5F48DA95" w14:textId="77777777" w:rsidR="00B00E10" w:rsidRPr="00B00E10" w:rsidRDefault="00B00E10" w:rsidP="00B00E10">
            <w:pPr>
              <w:spacing w:after="120"/>
              <w:jc w:val="both"/>
              <w:rPr>
                <w:rFonts w:eastAsia="Times New Roman"/>
                <w:sz w:val="24"/>
                <w:szCs w:val="24"/>
                <w:lang w:eastAsia="en-US"/>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r>
      <w:tr w:rsidR="00B00E10" w:rsidRPr="00B00E10" w14:paraId="318BD6F7" w14:textId="77777777" w:rsidTr="003C0832">
        <w:trPr>
          <w:trHeight w:val="338"/>
        </w:trPr>
        <w:tc>
          <w:tcPr>
            <w:tcW w:w="3781" w:type="pct"/>
          </w:tcPr>
          <w:p w14:paraId="71CC07B2" w14:textId="77777777" w:rsidR="00B00E10" w:rsidRPr="00B00E10" w:rsidRDefault="00B00E10" w:rsidP="00B00E10">
            <w:pPr>
              <w:numPr>
                <w:ilvl w:val="0"/>
                <w:numId w:val="90"/>
              </w:numPr>
              <w:tabs>
                <w:tab w:val="left" w:pos="-284"/>
              </w:tabs>
              <w:spacing w:after="120"/>
              <w:jc w:val="both"/>
              <w:rPr>
                <w:rFonts w:eastAsia="Times New Roman"/>
                <w:sz w:val="24"/>
                <w:szCs w:val="24"/>
                <w:lang w:eastAsia="en-US"/>
              </w:rPr>
            </w:pPr>
            <w:r w:rsidRPr="00B00E10">
              <w:rPr>
                <w:rFonts w:eastAsia="Times New Roman"/>
                <w:sz w:val="24"/>
                <w:szCs w:val="24"/>
                <w:lang w:eastAsia="en-US"/>
              </w:rPr>
              <w:t>Проектното предложение отговаря на изискванията за териториален обхват, съгласно т. 5 от Условията за кандидатстване.</w:t>
            </w:r>
          </w:p>
        </w:tc>
        <w:tc>
          <w:tcPr>
            <w:tcW w:w="397" w:type="pct"/>
          </w:tcPr>
          <w:p w14:paraId="3B503B9D"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Pr>
          <w:p w14:paraId="100BCAEF"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Pr>
          <w:p w14:paraId="2F74DE95" w14:textId="77777777" w:rsidR="00B00E10" w:rsidRPr="00B00E10" w:rsidRDefault="00B00E10" w:rsidP="00B00E10">
            <w:pPr>
              <w:spacing w:after="120"/>
              <w:jc w:val="both"/>
              <w:rPr>
                <w:rFonts w:eastAsia="Times New Roman"/>
                <w:sz w:val="24"/>
                <w:szCs w:val="24"/>
                <w:lang w:eastAsia="en-US"/>
              </w:rPr>
            </w:pPr>
          </w:p>
        </w:tc>
      </w:tr>
      <w:tr w:rsidR="00B00E10" w:rsidRPr="00B00E10" w14:paraId="4603C5DB" w14:textId="77777777" w:rsidTr="003C0832">
        <w:trPr>
          <w:trHeight w:val="338"/>
        </w:trPr>
        <w:tc>
          <w:tcPr>
            <w:tcW w:w="3781" w:type="pct"/>
          </w:tcPr>
          <w:p w14:paraId="5CC29D97" w14:textId="77777777" w:rsidR="00B00E10" w:rsidRPr="00B00E10" w:rsidRDefault="00B00E10" w:rsidP="00B00E10">
            <w:pPr>
              <w:numPr>
                <w:ilvl w:val="0"/>
                <w:numId w:val="90"/>
              </w:numPr>
              <w:tabs>
                <w:tab w:val="left" w:pos="-284"/>
              </w:tabs>
              <w:spacing w:after="120"/>
              <w:jc w:val="both"/>
              <w:rPr>
                <w:rFonts w:eastAsia="Times New Roman"/>
                <w:sz w:val="24"/>
                <w:szCs w:val="24"/>
                <w:lang w:eastAsia="en-US"/>
              </w:rPr>
            </w:pPr>
            <w:r w:rsidRPr="00B00E10">
              <w:rPr>
                <w:rFonts w:eastAsia="Times New Roman"/>
                <w:sz w:val="24"/>
                <w:szCs w:val="24"/>
                <w:lang w:eastAsia="en-US"/>
              </w:rPr>
              <w:t>Продължителността на проекта е в съответствие с т.18 от Условията на кандидатстване.</w:t>
            </w:r>
          </w:p>
        </w:tc>
        <w:tc>
          <w:tcPr>
            <w:tcW w:w="397" w:type="pct"/>
          </w:tcPr>
          <w:p w14:paraId="31249E38"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Pr>
          <w:p w14:paraId="64D6A78D"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Pr>
          <w:p w14:paraId="19E6CAEE" w14:textId="77777777" w:rsidR="00B00E10" w:rsidRPr="00B00E10" w:rsidRDefault="00B00E10" w:rsidP="00B00E10">
            <w:pPr>
              <w:spacing w:after="120"/>
              <w:jc w:val="both"/>
              <w:rPr>
                <w:rFonts w:eastAsia="Times New Roman"/>
                <w:sz w:val="24"/>
                <w:szCs w:val="24"/>
                <w:lang w:eastAsia="en-US"/>
              </w:rPr>
            </w:pPr>
          </w:p>
        </w:tc>
      </w:tr>
      <w:tr w:rsidR="00B00E10" w:rsidRPr="00B00E10" w14:paraId="559CA938" w14:textId="77777777" w:rsidTr="003C0832">
        <w:trPr>
          <w:trHeight w:val="338"/>
        </w:trPr>
        <w:tc>
          <w:tcPr>
            <w:tcW w:w="3781" w:type="pct"/>
          </w:tcPr>
          <w:p w14:paraId="19CA41A5" w14:textId="77777777" w:rsidR="00B00E10" w:rsidRPr="00B00E10" w:rsidRDefault="00B00E10" w:rsidP="00B00E10">
            <w:pPr>
              <w:numPr>
                <w:ilvl w:val="0"/>
                <w:numId w:val="90"/>
              </w:numPr>
              <w:tabs>
                <w:tab w:val="left" w:pos="-284"/>
              </w:tabs>
              <w:spacing w:after="120"/>
              <w:jc w:val="both"/>
              <w:rPr>
                <w:rFonts w:eastAsia="Times New Roman"/>
                <w:sz w:val="24"/>
                <w:szCs w:val="24"/>
                <w:lang w:eastAsia="en-US"/>
              </w:rPr>
            </w:pPr>
            <w:r w:rsidRPr="00B00E10">
              <w:rPr>
                <w:rFonts w:eastAsia="Times New Roman"/>
                <w:sz w:val="24"/>
                <w:szCs w:val="24"/>
                <w:lang w:eastAsia="en-US"/>
              </w:rPr>
              <w:lastRenderedPageBreak/>
              <w:t xml:space="preserve">Проектното предложение съдържа всички допустими дейности съгласно т. 13 от Условията за кандидатстване и не съдържа недопустими дейности. </w:t>
            </w:r>
          </w:p>
          <w:p w14:paraId="7F451DAC" w14:textId="77777777" w:rsidR="00B00E10" w:rsidRPr="00B00E10" w:rsidRDefault="00B00E10" w:rsidP="00B00E10">
            <w:pPr>
              <w:tabs>
                <w:tab w:val="left" w:pos="-284"/>
              </w:tabs>
              <w:spacing w:after="120"/>
              <w:jc w:val="both"/>
              <w:rPr>
                <w:rFonts w:eastAsia="Times New Roman"/>
                <w:i/>
                <w:sz w:val="24"/>
                <w:szCs w:val="24"/>
                <w:lang w:eastAsia="en-US"/>
              </w:rPr>
            </w:pPr>
            <w:r w:rsidRPr="00B00E10">
              <w:rPr>
                <w:rFonts w:eastAsia="Times New Roman"/>
                <w:i/>
                <w:sz w:val="24"/>
                <w:szCs w:val="24"/>
                <w:lang w:eastAsia="en-US"/>
              </w:rPr>
              <w:t xml:space="preserve">В случай че проектното предложение не съдържа всички допустими дейности, следва да бъде върнато на КБ за отстраняване на допуснатите несъответствия, съгласно условията, посочени в т. 13 от Условията за кандидатстване. </w:t>
            </w:r>
          </w:p>
          <w:p w14:paraId="19903B4F" w14:textId="77777777" w:rsidR="00B00E10" w:rsidRPr="00B00E10" w:rsidRDefault="00B00E10" w:rsidP="00B00E10">
            <w:pPr>
              <w:tabs>
                <w:tab w:val="left" w:pos="-284"/>
              </w:tabs>
              <w:spacing w:after="120"/>
              <w:jc w:val="both"/>
              <w:rPr>
                <w:rFonts w:eastAsia="Times New Roman"/>
                <w:sz w:val="24"/>
                <w:szCs w:val="24"/>
                <w:lang w:eastAsia="en-US"/>
              </w:rPr>
            </w:pPr>
            <w:r w:rsidRPr="00B00E10">
              <w:rPr>
                <w:rFonts w:eastAsia="Times New Roman"/>
                <w:i/>
                <w:sz w:val="24"/>
                <w:szCs w:val="24"/>
                <w:lang w:eastAsia="en-US"/>
              </w:rPr>
              <w:t>В случай че проектното предложение съдържа една или повече недопустими дейности, тези дейности следва да бъдат отстранени, както и предвидените за тях разходи.</w:t>
            </w:r>
          </w:p>
        </w:tc>
        <w:tc>
          <w:tcPr>
            <w:tcW w:w="397" w:type="pct"/>
          </w:tcPr>
          <w:p w14:paraId="4D4007DC"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Pr>
          <w:p w14:paraId="2C7A6BAC"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Pr>
          <w:p w14:paraId="6F817CC6" w14:textId="77777777" w:rsidR="00B00E10" w:rsidRPr="00B00E10" w:rsidRDefault="00B00E10" w:rsidP="00B00E10">
            <w:pPr>
              <w:spacing w:after="120"/>
              <w:jc w:val="both"/>
              <w:rPr>
                <w:rFonts w:eastAsia="Times New Roman"/>
                <w:sz w:val="24"/>
                <w:szCs w:val="24"/>
                <w:lang w:eastAsia="en-US"/>
              </w:rPr>
            </w:pPr>
          </w:p>
        </w:tc>
      </w:tr>
      <w:tr w:rsidR="00B00E10" w:rsidRPr="00B00E10" w14:paraId="78DDE53B" w14:textId="77777777" w:rsidTr="003C0832">
        <w:trPr>
          <w:trHeight w:val="338"/>
        </w:trPr>
        <w:tc>
          <w:tcPr>
            <w:tcW w:w="3781" w:type="pct"/>
          </w:tcPr>
          <w:p w14:paraId="7614BBC2" w14:textId="77777777" w:rsidR="00B00E10" w:rsidRPr="00B00E10" w:rsidRDefault="00B00E10" w:rsidP="00B00E10">
            <w:pPr>
              <w:numPr>
                <w:ilvl w:val="0"/>
                <w:numId w:val="90"/>
              </w:numPr>
              <w:tabs>
                <w:tab w:val="left" w:pos="-284"/>
              </w:tabs>
              <w:spacing w:after="120"/>
              <w:jc w:val="both"/>
              <w:rPr>
                <w:rFonts w:eastAsia="Times New Roman"/>
                <w:sz w:val="24"/>
                <w:szCs w:val="24"/>
                <w:lang w:eastAsia="en-US"/>
              </w:rPr>
            </w:pPr>
            <w:r w:rsidRPr="00B00E10">
              <w:rPr>
                <w:rFonts w:eastAsia="Times New Roman"/>
                <w:sz w:val="24"/>
                <w:szCs w:val="24"/>
                <w:lang w:eastAsia="en-US"/>
              </w:rPr>
              <w:t>Дейностите по проекта НЕ са били физически завършени или изцяло осъществени преди подаването на проектното предложение за финансиране по програмата, независимо дали всички свързани плащания са направени от бенефициента или не.</w:t>
            </w:r>
          </w:p>
          <w:p w14:paraId="1473E955" w14:textId="77777777" w:rsidR="00B00E10" w:rsidRPr="00B00E10" w:rsidRDefault="00B00E10" w:rsidP="00B00E10">
            <w:pPr>
              <w:tabs>
                <w:tab w:val="left" w:pos="-284"/>
              </w:tabs>
              <w:spacing w:after="120"/>
              <w:jc w:val="both"/>
              <w:rPr>
                <w:rFonts w:eastAsia="Times New Roman"/>
                <w:sz w:val="24"/>
                <w:szCs w:val="24"/>
                <w:lang w:eastAsia="en-US"/>
              </w:rPr>
            </w:pPr>
            <w:r w:rsidRPr="00B00E10">
              <w:rPr>
                <w:rFonts w:eastAsia="Times New Roman"/>
                <w:i/>
                <w:sz w:val="24"/>
                <w:szCs w:val="24"/>
                <w:lang w:eastAsia="en-US"/>
              </w:rPr>
              <w:t>Проверява се въз основа на декларация – Приложение IV към Условията за кандидатстване.</w:t>
            </w:r>
          </w:p>
        </w:tc>
        <w:tc>
          <w:tcPr>
            <w:tcW w:w="397" w:type="pct"/>
          </w:tcPr>
          <w:p w14:paraId="3DCB0C10"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Pr>
          <w:p w14:paraId="319AA5C5"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Pr>
          <w:p w14:paraId="14D635E2" w14:textId="77777777" w:rsidR="00B00E10" w:rsidRPr="00B00E10" w:rsidRDefault="00B00E10" w:rsidP="00B00E10">
            <w:pPr>
              <w:spacing w:after="120"/>
              <w:jc w:val="both"/>
              <w:rPr>
                <w:rFonts w:eastAsia="Times New Roman"/>
                <w:sz w:val="24"/>
                <w:szCs w:val="24"/>
                <w:lang w:eastAsia="en-US"/>
              </w:rPr>
            </w:pPr>
          </w:p>
        </w:tc>
      </w:tr>
      <w:tr w:rsidR="00B00E10" w:rsidRPr="00B00E10" w14:paraId="3AFE65D1" w14:textId="77777777" w:rsidTr="003C0832">
        <w:trPr>
          <w:trHeight w:val="338"/>
        </w:trPr>
        <w:tc>
          <w:tcPr>
            <w:tcW w:w="3781" w:type="pct"/>
          </w:tcPr>
          <w:p w14:paraId="73B0093C" w14:textId="77777777" w:rsidR="00B00E10" w:rsidRPr="00B00E10" w:rsidRDefault="00B00E10" w:rsidP="00B00E10">
            <w:pPr>
              <w:numPr>
                <w:ilvl w:val="0"/>
                <w:numId w:val="90"/>
              </w:numPr>
              <w:tabs>
                <w:tab w:val="left" w:pos="-284"/>
              </w:tabs>
              <w:spacing w:after="120"/>
              <w:jc w:val="both"/>
              <w:rPr>
                <w:rFonts w:eastAsia="Times New Roman"/>
                <w:sz w:val="24"/>
                <w:szCs w:val="24"/>
              </w:rPr>
            </w:pPr>
            <w:r w:rsidRPr="00B00E10">
              <w:rPr>
                <w:rFonts w:eastAsia="Times New Roman"/>
                <w:sz w:val="24"/>
                <w:szCs w:val="24"/>
              </w:rPr>
              <w:t xml:space="preserve">В </w:t>
            </w:r>
            <w:r w:rsidRPr="00B00E10">
              <w:rPr>
                <w:rFonts w:eastAsia="Times New Roman"/>
                <w:sz w:val="24"/>
                <w:szCs w:val="24"/>
                <w:lang w:eastAsia="en-US"/>
              </w:rPr>
              <w:t xml:space="preserve">проектното предложение са заложени стойности на всички индикатори за изпълнение и резултат, които съответстват като минимум на посочените в т. 7 от Условията за кандидатстване. </w:t>
            </w:r>
          </w:p>
        </w:tc>
        <w:tc>
          <w:tcPr>
            <w:tcW w:w="397" w:type="pct"/>
          </w:tcPr>
          <w:p w14:paraId="435F25ED" w14:textId="77777777" w:rsidR="00B00E10" w:rsidRPr="00B00E10" w:rsidRDefault="00B00E10" w:rsidP="00B00E10">
            <w:pPr>
              <w:spacing w:after="120"/>
              <w:jc w:val="both"/>
              <w:rPr>
                <w:rFonts w:eastAsia="Times New Roman"/>
                <w:b/>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Pr>
          <w:p w14:paraId="343EDAED" w14:textId="77777777" w:rsidR="00B00E10" w:rsidRPr="00B00E10" w:rsidRDefault="00B00E10" w:rsidP="00B00E10">
            <w:pPr>
              <w:spacing w:after="120"/>
              <w:jc w:val="both"/>
              <w:rPr>
                <w:rFonts w:eastAsia="Times New Roman"/>
                <w:b/>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Pr>
          <w:p w14:paraId="6A618A2A" w14:textId="77777777" w:rsidR="00B00E10" w:rsidRPr="00B00E10" w:rsidRDefault="00B00E10" w:rsidP="00B00E10">
            <w:pPr>
              <w:spacing w:after="120"/>
              <w:jc w:val="both"/>
              <w:rPr>
                <w:rFonts w:eastAsia="Times New Roman"/>
                <w:sz w:val="24"/>
                <w:szCs w:val="24"/>
                <w:lang w:eastAsia="en-US"/>
              </w:rPr>
            </w:pPr>
          </w:p>
        </w:tc>
      </w:tr>
      <w:tr w:rsidR="00B00E10" w:rsidRPr="00B00E10" w14:paraId="56BF4ACA" w14:textId="77777777" w:rsidTr="003C0832">
        <w:trPr>
          <w:trHeight w:val="338"/>
        </w:trPr>
        <w:tc>
          <w:tcPr>
            <w:tcW w:w="3781" w:type="pct"/>
          </w:tcPr>
          <w:p w14:paraId="4C94E6BB" w14:textId="77777777" w:rsidR="00B00E10" w:rsidRPr="00B00E10" w:rsidRDefault="00B00E10" w:rsidP="00B00E10">
            <w:pPr>
              <w:numPr>
                <w:ilvl w:val="0"/>
                <w:numId w:val="90"/>
              </w:numPr>
              <w:tabs>
                <w:tab w:val="left" w:pos="-284"/>
              </w:tabs>
              <w:spacing w:after="120"/>
              <w:jc w:val="both"/>
              <w:rPr>
                <w:rFonts w:eastAsia="Times New Roman"/>
                <w:sz w:val="24"/>
                <w:szCs w:val="24"/>
              </w:rPr>
            </w:pPr>
            <w:r w:rsidRPr="00B00E10">
              <w:rPr>
                <w:rFonts w:eastAsia="Times New Roman"/>
                <w:sz w:val="24"/>
                <w:szCs w:val="24"/>
                <w:lang w:eastAsia="en-US"/>
              </w:rPr>
              <w:t>Предвидено е в непреките дейности да се проведе проучване за измерване на индикатор „</w:t>
            </w:r>
            <w:r w:rsidRPr="00B00E10">
              <w:rPr>
                <w:rFonts w:eastAsia="Times New Roman"/>
                <w:sz w:val="24"/>
                <w:szCs w:val="24"/>
              </w:rPr>
              <w:t>Степен на удовлетвореност на учениците преминали ученическа практика от придобитите знания и умения, и на учителите, привлечените представители от бизнеса и науката, и работодателите от придобитите знания и уменията на учениците, преминали  ученическа практика“.</w:t>
            </w:r>
          </w:p>
        </w:tc>
        <w:tc>
          <w:tcPr>
            <w:tcW w:w="397" w:type="pct"/>
          </w:tcPr>
          <w:p w14:paraId="07646BAE"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Pr>
          <w:p w14:paraId="32839A39"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Pr>
          <w:p w14:paraId="7DC05665" w14:textId="77777777" w:rsidR="00B00E10" w:rsidRPr="00B00E10" w:rsidRDefault="00B00E10" w:rsidP="00B00E10">
            <w:pPr>
              <w:spacing w:after="120"/>
              <w:jc w:val="both"/>
              <w:rPr>
                <w:rFonts w:eastAsia="Times New Roman"/>
                <w:sz w:val="24"/>
                <w:szCs w:val="24"/>
                <w:lang w:eastAsia="en-US"/>
              </w:rPr>
            </w:pPr>
          </w:p>
        </w:tc>
      </w:tr>
      <w:tr w:rsidR="00B00E10" w:rsidRPr="00B00E10" w14:paraId="2A45D714" w14:textId="77777777" w:rsidTr="003C0832">
        <w:trPr>
          <w:trHeight w:val="338"/>
        </w:trPr>
        <w:tc>
          <w:tcPr>
            <w:tcW w:w="3781" w:type="pct"/>
            <w:tcBorders>
              <w:top w:val="single" w:sz="4" w:space="0" w:color="auto"/>
              <w:left w:val="single" w:sz="4" w:space="0" w:color="auto"/>
              <w:bottom w:val="single" w:sz="4" w:space="0" w:color="auto"/>
              <w:right w:val="single" w:sz="4" w:space="0" w:color="auto"/>
            </w:tcBorders>
          </w:tcPr>
          <w:p w14:paraId="03A50905" w14:textId="77777777" w:rsidR="00B00E10" w:rsidRPr="00B00E10" w:rsidRDefault="00B00E10" w:rsidP="00B00E10">
            <w:pPr>
              <w:numPr>
                <w:ilvl w:val="0"/>
                <w:numId w:val="90"/>
              </w:numPr>
              <w:tabs>
                <w:tab w:val="left" w:pos="-284"/>
              </w:tabs>
              <w:spacing w:after="120"/>
              <w:jc w:val="both"/>
              <w:rPr>
                <w:rFonts w:eastAsia="Times New Roman"/>
                <w:sz w:val="24"/>
                <w:szCs w:val="24"/>
              </w:rPr>
            </w:pPr>
            <w:r w:rsidRPr="00B00E10">
              <w:rPr>
                <w:rFonts w:eastAsia="Times New Roman"/>
                <w:sz w:val="24"/>
                <w:szCs w:val="24"/>
              </w:rPr>
              <w:t xml:space="preserve">Финансов капацитет: </w:t>
            </w:r>
          </w:p>
          <w:p w14:paraId="6D57ABED" w14:textId="77777777" w:rsidR="00B00E10" w:rsidRPr="00B00E10" w:rsidRDefault="00B00E10" w:rsidP="00B00E10">
            <w:pPr>
              <w:tabs>
                <w:tab w:val="left" w:pos="-284"/>
              </w:tabs>
              <w:spacing w:after="120"/>
              <w:jc w:val="both"/>
              <w:rPr>
                <w:rFonts w:eastAsia="Times New Roman"/>
                <w:sz w:val="24"/>
                <w:szCs w:val="24"/>
              </w:rPr>
            </w:pPr>
            <w:r w:rsidRPr="00B00E10">
              <w:rPr>
                <w:rFonts w:eastAsia="Times New Roman"/>
                <w:sz w:val="24"/>
                <w:szCs w:val="24"/>
              </w:rPr>
              <w:t>Кандидатът има стабилни и достатъчни източници на финансиране, позволяващи да се изпълнят предложените дейности.</w:t>
            </w:r>
          </w:p>
          <w:p w14:paraId="576B9C41" w14:textId="77777777" w:rsidR="00B00E10" w:rsidRPr="00B00E10" w:rsidRDefault="00B00E10" w:rsidP="00B00E10">
            <w:pPr>
              <w:tabs>
                <w:tab w:val="left" w:pos="-284"/>
              </w:tabs>
              <w:spacing w:after="120"/>
              <w:jc w:val="both"/>
              <w:rPr>
                <w:rFonts w:eastAsia="Times New Roman"/>
                <w:i/>
                <w:sz w:val="24"/>
                <w:szCs w:val="24"/>
              </w:rPr>
            </w:pPr>
            <w:r w:rsidRPr="00B00E10">
              <w:rPr>
                <w:rFonts w:eastAsia="Times New Roman"/>
                <w:i/>
                <w:sz w:val="24"/>
                <w:szCs w:val="24"/>
              </w:rPr>
              <w:t>Това обстоятелство се проверява служебно от оценителната комисия към момента на кандидатстване в Закона за държавния бюджет. Счита се, че кандидатът разполага с необходимия финансов капацитет, ако утвърдените разходи по бюджета за текущата финансова година на бенефициента са по-високи от размера на исканата БФП по настоящата процедура.</w:t>
            </w:r>
          </w:p>
        </w:tc>
        <w:tc>
          <w:tcPr>
            <w:tcW w:w="397" w:type="pct"/>
            <w:tcBorders>
              <w:top w:val="single" w:sz="4" w:space="0" w:color="auto"/>
              <w:left w:val="single" w:sz="4" w:space="0" w:color="auto"/>
              <w:bottom w:val="single" w:sz="4" w:space="0" w:color="auto"/>
              <w:right w:val="single" w:sz="4" w:space="0" w:color="auto"/>
            </w:tcBorders>
          </w:tcPr>
          <w:p w14:paraId="56565EE0"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4A829B7B"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0F938AF0" w14:textId="77777777" w:rsidR="00B00E10" w:rsidRPr="00B00E10" w:rsidRDefault="00B00E10" w:rsidP="00B00E10">
            <w:pPr>
              <w:spacing w:after="120"/>
              <w:jc w:val="both"/>
              <w:rPr>
                <w:rFonts w:eastAsia="Times New Roman"/>
                <w:sz w:val="24"/>
                <w:szCs w:val="24"/>
                <w:lang w:eastAsia="en-US"/>
              </w:rPr>
            </w:pPr>
          </w:p>
        </w:tc>
      </w:tr>
      <w:tr w:rsidR="00B00E10" w:rsidRPr="00B00E10" w14:paraId="11CAE436" w14:textId="77777777" w:rsidTr="003C0832">
        <w:trPr>
          <w:trHeight w:val="338"/>
        </w:trPr>
        <w:tc>
          <w:tcPr>
            <w:tcW w:w="3781" w:type="pct"/>
            <w:tcBorders>
              <w:top w:val="single" w:sz="4" w:space="0" w:color="auto"/>
              <w:left w:val="single" w:sz="4" w:space="0" w:color="auto"/>
              <w:bottom w:val="single" w:sz="4" w:space="0" w:color="auto"/>
              <w:right w:val="single" w:sz="4" w:space="0" w:color="auto"/>
            </w:tcBorders>
          </w:tcPr>
          <w:p w14:paraId="5458F574" w14:textId="77777777" w:rsidR="00B00E10" w:rsidRPr="00B00E10" w:rsidRDefault="00B00E10" w:rsidP="00B00E10">
            <w:pPr>
              <w:numPr>
                <w:ilvl w:val="0"/>
                <w:numId w:val="90"/>
              </w:numPr>
              <w:tabs>
                <w:tab w:val="left" w:pos="-284"/>
              </w:tabs>
              <w:spacing w:after="120"/>
              <w:jc w:val="both"/>
              <w:rPr>
                <w:rFonts w:eastAsia="Times New Roman"/>
                <w:sz w:val="24"/>
                <w:szCs w:val="24"/>
              </w:rPr>
            </w:pPr>
            <w:r w:rsidRPr="00B00E10">
              <w:rPr>
                <w:rFonts w:eastAsia="Times New Roman"/>
                <w:sz w:val="24"/>
                <w:szCs w:val="24"/>
              </w:rPr>
              <w:t>Оперативен капацитет:</w:t>
            </w:r>
          </w:p>
          <w:p w14:paraId="73CD3F26" w14:textId="77777777" w:rsidR="00B00E10" w:rsidRPr="00B00E10" w:rsidRDefault="00B00E10" w:rsidP="00B00E10">
            <w:pPr>
              <w:tabs>
                <w:tab w:val="left" w:pos="-284"/>
              </w:tabs>
              <w:spacing w:after="120"/>
              <w:jc w:val="both"/>
              <w:rPr>
                <w:rFonts w:eastAsia="Times New Roman"/>
                <w:sz w:val="24"/>
                <w:szCs w:val="24"/>
              </w:rPr>
            </w:pPr>
            <w:r w:rsidRPr="00B00E10">
              <w:rPr>
                <w:rFonts w:eastAsia="Times New Roman"/>
                <w:sz w:val="24"/>
                <w:szCs w:val="24"/>
              </w:rPr>
              <w:t xml:space="preserve">Кандидатът има успешно реализиран поне един проект през последните три години, който е от типа или с финансовите особености или с обхват като настоящия проект или по-голям; и/или има поне 1 година опит в изпълнението на дейности, </w:t>
            </w:r>
            <w:r w:rsidRPr="00B00E10">
              <w:rPr>
                <w:rFonts w:eastAsia="Times New Roman"/>
                <w:sz w:val="24"/>
                <w:szCs w:val="24"/>
              </w:rPr>
              <w:lastRenderedPageBreak/>
              <w:t>подобни на тези, включени в проектното предложение.</w:t>
            </w:r>
          </w:p>
        </w:tc>
        <w:tc>
          <w:tcPr>
            <w:tcW w:w="397" w:type="pct"/>
            <w:tcBorders>
              <w:top w:val="single" w:sz="4" w:space="0" w:color="auto"/>
              <w:left w:val="single" w:sz="4" w:space="0" w:color="auto"/>
              <w:bottom w:val="single" w:sz="4" w:space="0" w:color="auto"/>
              <w:right w:val="single" w:sz="4" w:space="0" w:color="auto"/>
            </w:tcBorders>
          </w:tcPr>
          <w:p w14:paraId="23FC971B"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lastRenderedPageBreak/>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2C3DBBDB"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575C7A41" w14:textId="77777777" w:rsidR="00B00E10" w:rsidRPr="00B00E10" w:rsidRDefault="00B00E10" w:rsidP="00B00E10">
            <w:pPr>
              <w:spacing w:after="120"/>
              <w:jc w:val="both"/>
              <w:rPr>
                <w:rFonts w:eastAsia="Times New Roman"/>
                <w:sz w:val="24"/>
                <w:szCs w:val="24"/>
                <w:lang w:eastAsia="en-US"/>
              </w:rPr>
            </w:pPr>
          </w:p>
        </w:tc>
      </w:tr>
      <w:tr w:rsidR="00B00E10" w:rsidRPr="00B00E10" w14:paraId="3556D74E" w14:textId="77777777" w:rsidTr="003C0832">
        <w:trPr>
          <w:trHeight w:val="338"/>
        </w:trPr>
        <w:tc>
          <w:tcPr>
            <w:tcW w:w="3781" w:type="pct"/>
            <w:tcBorders>
              <w:top w:val="single" w:sz="4" w:space="0" w:color="auto"/>
              <w:left w:val="single" w:sz="4" w:space="0" w:color="auto"/>
              <w:bottom w:val="single" w:sz="4" w:space="0" w:color="auto"/>
              <w:right w:val="single" w:sz="4" w:space="0" w:color="auto"/>
            </w:tcBorders>
          </w:tcPr>
          <w:p w14:paraId="2FA1A1DE" w14:textId="77777777" w:rsidR="00B00E10" w:rsidRPr="00B00E10" w:rsidRDefault="00B00E10" w:rsidP="00B00E10">
            <w:pPr>
              <w:numPr>
                <w:ilvl w:val="0"/>
                <w:numId w:val="90"/>
              </w:numPr>
              <w:tabs>
                <w:tab w:val="left" w:pos="-284"/>
              </w:tabs>
              <w:spacing w:after="120"/>
              <w:jc w:val="both"/>
              <w:rPr>
                <w:rFonts w:eastAsia="Times New Roman"/>
                <w:sz w:val="24"/>
                <w:szCs w:val="24"/>
              </w:rPr>
            </w:pPr>
            <w:r w:rsidRPr="00B00E10">
              <w:rPr>
                <w:rFonts w:eastAsia="Times New Roman"/>
                <w:sz w:val="24"/>
                <w:szCs w:val="24"/>
              </w:rPr>
              <w:lastRenderedPageBreak/>
              <w:t>Административен капацитет:</w:t>
            </w:r>
          </w:p>
          <w:p w14:paraId="66CB889A" w14:textId="77777777" w:rsidR="00B00E10" w:rsidRPr="00B00E10" w:rsidRDefault="00B00E10" w:rsidP="00B00E10">
            <w:pPr>
              <w:tabs>
                <w:tab w:val="left" w:pos="-284"/>
              </w:tabs>
              <w:spacing w:after="120"/>
              <w:jc w:val="both"/>
              <w:rPr>
                <w:rFonts w:eastAsia="Times New Roman"/>
                <w:sz w:val="24"/>
                <w:szCs w:val="24"/>
              </w:rPr>
            </w:pPr>
            <w:r w:rsidRPr="00B00E10">
              <w:rPr>
                <w:rFonts w:eastAsia="Times New Roman"/>
                <w:sz w:val="24"/>
                <w:szCs w:val="24"/>
              </w:rPr>
              <w:t>Изборът на експерти в екипа за управление на проекта на централно ниво е в съответствие с Указания на УО на ОПНОИР за конкретния бенефициент МОН относно изискванията за сформиране на екипите за организация и управление на проекти. Членовете на екипа за управление на проекта на централно ниво, за които са представени автобиографии (</w:t>
            </w:r>
            <w:r w:rsidRPr="00B00E10">
              <w:rPr>
                <w:rFonts w:eastAsia="Times New Roman"/>
                <w:i/>
                <w:sz w:val="24"/>
                <w:szCs w:val="24"/>
                <w:lang w:eastAsia="en-US"/>
              </w:rPr>
              <w:t>най-малко 5 основни позиции на членове на екипа за управление на проекта на централно ниво)</w:t>
            </w:r>
            <w:r w:rsidRPr="00B00E10">
              <w:rPr>
                <w:rFonts w:eastAsia="Times New Roman"/>
                <w:sz w:val="24"/>
                <w:szCs w:val="24"/>
              </w:rPr>
              <w:t xml:space="preserve"> имат опит в управлението и/или изпълнението на проекти и/или сходни дейности. </w:t>
            </w:r>
          </w:p>
          <w:p w14:paraId="29447CAC" w14:textId="77777777" w:rsidR="00B00E10" w:rsidRPr="00B00E10" w:rsidRDefault="00B00E10" w:rsidP="00B00E10">
            <w:pPr>
              <w:tabs>
                <w:tab w:val="left" w:pos="-284"/>
              </w:tabs>
              <w:spacing w:after="120"/>
              <w:jc w:val="both"/>
              <w:rPr>
                <w:rFonts w:eastAsia="Times New Roman"/>
                <w:sz w:val="24"/>
                <w:szCs w:val="24"/>
              </w:rPr>
            </w:pPr>
            <w:r w:rsidRPr="00B00E10">
              <w:rPr>
                <w:rFonts w:eastAsia="Times New Roman"/>
                <w:i/>
                <w:sz w:val="24"/>
                <w:szCs w:val="24"/>
              </w:rPr>
              <w:t>Кандидатът следва да опише минималните изисквания за заемане на длъжността на всички позиции на екипа на централно ниво.</w:t>
            </w:r>
          </w:p>
        </w:tc>
        <w:tc>
          <w:tcPr>
            <w:tcW w:w="397" w:type="pct"/>
            <w:tcBorders>
              <w:top w:val="single" w:sz="4" w:space="0" w:color="auto"/>
              <w:left w:val="single" w:sz="4" w:space="0" w:color="auto"/>
              <w:bottom w:val="single" w:sz="4" w:space="0" w:color="auto"/>
              <w:right w:val="single" w:sz="4" w:space="0" w:color="auto"/>
            </w:tcBorders>
          </w:tcPr>
          <w:p w14:paraId="436FAE92"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2E88F9F2"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57E989C3" w14:textId="77777777" w:rsidR="00B00E10" w:rsidRPr="00B00E10" w:rsidRDefault="00B00E10" w:rsidP="00B00E10">
            <w:pPr>
              <w:spacing w:after="120"/>
              <w:jc w:val="both"/>
              <w:rPr>
                <w:rFonts w:eastAsia="Times New Roman"/>
                <w:sz w:val="24"/>
                <w:szCs w:val="24"/>
                <w:lang w:eastAsia="en-US"/>
              </w:rPr>
            </w:pPr>
          </w:p>
        </w:tc>
      </w:tr>
      <w:tr w:rsidR="00B00E10" w:rsidRPr="00B00E10" w14:paraId="616CFA6D" w14:textId="77777777" w:rsidTr="003C0832">
        <w:trPr>
          <w:trHeight w:val="338"/>
        </w:trPr>
        <w:tc>
          <w:tcPr>
            <w:tcW w:w="3781" w:type="pct"/>
            <w:tcBorders>
              <w:top w:val="single" w:sz="4" w:space="0" w:color="auto"/>
              <w:left w:val="single" w:sz="4" w:space="0" w:color="auto"/>
              <w:bottom w:val="single" w:sz="4" w:space="0" w:color="auto"/>
              <w:right w:val="single" w:sz="4" w:space="0" w:color="auto"/>
            </w:tcBorders>
          </w:tcPr>
          <w:p w14:paraId="5F8EA087" w14:textId="77777777" w:rsidR="00B00E10" w:rsidRPr="00B00E10" w:rsidRDefault="00B00E10" w:rsidP="00B00E10">
            <w:pPr>
              <w:numPr>
                <w:ilvl w:val="0"/>
                <w:numId w:val="90"/>
              </w:numPr>
              <w:tabs>
                <w:tab w:val="left" w:pos="-284"/>
              </w:tabs>
              <w:spacing w:after="120"/>
              <w:jc w:val="both"/>
              <w:rPr>
                <w:rFonts w:eastAsia="Times New Roman"/>
                <w:sz w:val="24"/>
                <w:szCs w:val="24"/>
              </w:rPr>
            </w:pPr>
            <w:r w:rsidRPr="00B00E10">
              <w:rPr>
                <w:rFonts w:eastAsia="Times New Roman"/>
                <w:sz w:val="24"/>
                <w:szCs w:val="24"/>
              </w:rPr>
              <w:t xml:space="preserve"> Формулирани са конкретни и реалистични цели, които съответстват на целите на процедурата.</w:t>
            </w:r>
          </w:p>
        </w:tc>
        <w:tc>
          <w:tcPr>
            <w:tcW w:w="397" w:type="pct"/>
            <w:tcBorders>
              <w:top w:val="single" w:sz="4" w:space="0" w:color="auto"/>
              <w:left w:val="single" w:sz="4" w:space="0" w:color="auto"/>
              <w:bottom w:val="single" w:sz="4" w:space="0" w:color="auto"/>
              <w:right w:val="single" w:sz="4" w:space="0" w:color="auto"/>
            </w:tcBorders>
          </w:tcPr>
          <w:p w14:paraId="7DB14909"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154BD0FD"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189D30FC" w14:textId="77777777" w:rsidR="00B00E10" w:rsidRPr="00B00E10" w:rsidRDefault="00B00E10" w:rsidP="00B00E10">
            <w:pPr>
              <w:spacing w:after="120"/>
              <w:jc w:val="both"/>
              <w:rPr>
                <w:rFonts w:eastAsia="Times New Roman"/>
                <w:sz w:val="24"/>
                <w:szCs w:val="24"/>
                <w:lang w:eastAsia="en-US"/>
              </w:rPr>
            </w:pPr>
          </w:p>
        </w:tc>
      </w:tr>
      <w:tr w:rsidR="00B00E10" w:rsidRPr="00B00E10" w14:paraId="545FEE54" w14:textId="77777777" w:rsidTr="003C0832">
        <w:trPr>
          <w:trHeight w:val="338"/>
        </w:trPr>
        <w:tc>
          <w:tcPr>
            <w:tcW w:w="3781" w:type="pct"/>
            <w:tcBorders>
              <w:top w:val="single" w:sz="4" w:space="0" w:color="auto"/>
              <w:left w:val="single" w:sz="4" w:space="0" w:color="auto"/>
              <w:bottom w:val="single" w:sz="4" w:space="0" w:color="auto"/>
              <w:right w:val="single" w:sz="4" w:space="0" w:color="auto"/>
            </w:tcBorders>
          </w:tcPr>
          <w:p w14:paraId="2CD0215C" w14:textId="77777777" w:rsidR="00B00E10" w:rsidRPr="00B00E10" w:rsidRDefault="00B00E10" w:rsidP="00B00E10">
            <w:pPr>
              <w:numPr>
                <w:ilvl w:val="0"/>
                <w:numId w:val="90"/>
              </w:numPr>
              <w:tabs>
                <w:tab w:val="left" w:pos="-284"/>
              </w:tabs>
              <w:spacing w:after="120"/>
              <w:jc w:val="both"/>
              <w:rPr>
                <w:rFonts w:eastAsia="Times New Roman"/>
                <w:sz w:val="24"/>
                <w:szCs w:val="24"/>
              </w:rPr>
            </w:pPr>
            <w:r w:rsidRPr="00B00E10">
              <w:rPr>
                <w:rFonts w:eastAsia="Times New Roman"/>
                <w:sz w:val="24"/>
                <w:szCs w:val="24"/>
                <w:lang w:eastAsia="en-US"/>
              </w:rPr>
              <w:t>Налице е връзка между целите, предвидените дейности и резултатите.</w:t>
            </w:r>
          </w:p>
        </w:tc>
        <w:tc>
          <w:tcPr>
            <w:tcW w:w="397" w:type="pct"/>
            <w:tcBorders>
              <w:top w:val="single" w:sz="4" w:space="0" w:color="auto"/>
              <w:left w:val="single" w:sz="4" w:space="0" w:color="auto"/>
              <w:bottom w:val="single" w:sz="4" w:space="0" w:color="auto"/>
              <w:right w:val="single" w:sz="4" w:space="0" w:color="auto"/>
            </w:tcBorders>
          </w:tcPr>
          <w:p w14:paraId="479C8044"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59F1933C"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23AA392B" w14:textId="77777777" w:rsidR="00B00E10" w:rsidRPr="00B00E10" w:rsidRDefault="00B00E10" w:rsidP="00B00E10">
            <w:pPr>
              <w:spacing w:after="120"/>
              <w:jc w:val="both"/>
              <w:rPr>
                <w:rFonts w:eastAsia="Times New Roman"/>
                <w:sz w:val="24"/>
                <w:szCs w:val="24"/>
                <w:lang w:eastAsia="en-US"/>
              </w:rPr>
            </w:pPr>
          </w:p>
        </w:tc>
      </w:tr>
      <w:tr w:rsidR="00B00E10" w:rsidRPr="00B00E10" w14:paraId="3E6234C7" w14:textId="77777777" w:rsidTr="003C0832">
        <w:trPr>
          <w:trHeight w:val="338"/>
        </w:trPr>
        <w:tc>
          <w:tcPr>
            <w:tcW w:w="3781" w:type="pct"/>
            <w:tcBorders>
              <w:top w:val="single" w:sz="4" w:space="0" w:color="auto"/>
              <w:left w:val="single" w:sz="4" w:space="0" w:color="auto"/>
              <w:bottom w:val="single" w:sz="4" w:space="0" w:color="auto"/>
              <w:right w:val="single" w:sz="4" w:space="0" w:color="auto"/>
            </w:tcBorders>
          </w:tcPr>
          <w:p w14:paraId="7F46DFD5" w14:textId="77777777" w:rsidR="00B00E10" w:rsidRPr="00B00E10" w:rsidRDefault="00B00E10" w:rsidP="00B00E10">
            <w:pPr>
              <w:numPr>
                <w:ilvl w:val="0"/>
                <w:numId w:val="90"/>
              </w:numPr>
              <w:tabs>
                <w:tab w:val="left" w:pos="-284"/>
              </w:tabs>
              <w:spacing w:after="120"/>
              <w:jc w:val="both"/>
              <w:rPr>
                <w:rFonts w:eastAsia="Times New Roman"/>
                <w:sz w:val="24"/>
                <w:szCs w:val="24"/>
              </w:rPr>
            </w:pPr>
            <w:r w:rsidRPr="00B00E10">
              <w:rPr>
                <w:rFonts w:eastAsia="Times New Roman"/>
                <w:sz w:val="24"/>
                <w:szCs w:val="24"/>
              </w:rPr>
              <w:t xml:space="preserve">Целевите групи са описани и са количествено определени.  </w:t>
            </w:r>
            <w:r w:rsidRPr="00B00E10">
              <w:rPr>
                <w:rFonts w:eastAsia="Times New Roman"/>
                <w:sz w:val="24"/>
                <w:szCs w:val="24"/>
                <w:lang w:eastAsia="en-US"/>
              </w:rPr>
              <w:t>Кандидатът е предоставил информация относно методите за идентифицирането им и начина, по който ще бъдат включени в дейностите по проекта. Нуждите им са ясно идентифицирани и описани</w:t>
            </w:r>
            <w:r w:rsidRPr="00B00E10">
              <w:rPr>
                <w:rFonts w:eastAsia="Times New Roman"/>
                <w:sz w:val="24"/>
                <w:szCs w:val="24"/>
              </w:rPr>
              <w:t xml:space="preserve">. </w:t>
            </w:r>
          </w:p>
        </w:tc>
        <w:tc>
          <w:tcPr>
            <w:tcW w:w="397" w:type="pct"/>
            <w:tcBorders>
              <w:top w:val="single" w:sz="4" w:space="0" w:color="auto"/>
              <w:left w:val="single" w:sz="4" w:space="0" w:color="auto"/>
              <w:bottom w:val="single" w:sz="4" w:space="0" w:color="auto"/>
              <w:right w:val="single" w:sz="4" w:space="0" w:color="auto"/>
            </w:tcBorders>
          </w:tcPr>
          <w:p w14:paraId="5D05EDFB"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47879CE9"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389B719C" w14:textId="77777777" w:rsidR="00B00E10" w:rsidRPr="00B00E10" w:rsidRDefault="00B00E10" w:rsidP="00B00E10">
            <w:pPr>
              <w:spacing w:after="120"/>
              <w:jc w:val="both"/>
              <w:rPr>
                <w:rFonts w:eastAsia="Times New Roman"/>
                <w:sz w:val="24"/>
                <w:szCs w:val="24"/>
                <w:lang w:eastAsia="en-US"/>
              </w:rPr>
            </w:pPr>
          </w:p>
        </w:tc>
      </w:tr>
      <w:tr w:rsidR="00B00E10" w:rsidRPr="00B00E10" w14:paraId="750906AB" w14:textId="77777777" w:rsidTr="003C0832">
        <w:trPr>
          <w:trHeight w:val="338"/>
        </w:trPr>
        <w:tc>
          <w:tcPr>
            <w:tcW w:w="3781" w:type="pct"/>
            <w:tcBorders>
              <w:top w:val="single" w:sz="4" w:space="0" w:color="auto"/>
              <w:left w:val="single" w:sz="4" w:space="0" w:color="auto"/>
              <w:bottom w:val="single" w:sz="4" w:space="0" w:color="auto"/>
              <w:right w:val="single" w:sz="4" w:space="0" w:color="auto"/>
            </w:tcBorders>
          </w:tcPr>
          <w:p w14:paraId="588F9E98" w14:textId="77777777" w:rsidR="00B00E10" w:rsidRPr="00B00E10" w:rsidRDefault="00B00E10" w:rsidP="00B00E10">
            <w:pPr>
              <w:numPr>
                <w:ilvl w:val="0"/>
                <w:numId w:val="90"/>
              </w:numPr>
              <w:tabs>
                <w:tab w:val="left" w:pos="-284"/>
              </w:tabs>
              <w:spacing w:after="120"/>
              <w:jc w:val="both"/>
              <w:rPr>
                <w:rFonts w:eastAsia="Times New Roman"/>
                <w:sz w:val="24"/>
                <w:szCs w:val="24"/>
              </w:rPr>
            </w:pPr>
            <w:r w:rsidRPr="00B00E10">
              <w:rPr>
                <w:rFonts w:eastAsia="Times New Roman"/>
                <w:sz w:val="24"/>
                <w:szCs w:val="24"/>
              </w:rPr>
              <w:t>Дейностите са описани детайлно, включително начините за изпълнението им и резултатите от тях.</w:t>
            </w:r>
          </w:p>
        </w:tc>
        <w:tc>
          <w:tcPr>
            <w:tcW w:w="397" w:type="pct"/>
            <w:tcBorders>
              <w:top w:val="single" w:sz="4" w:space="0" w:color="auto"/>
              <w:left w:val="single" w:sz="4" w:space="0" w:color="auto"/>
              <w:bottom w:val="single" w:sz="4" w:space="0" w:color="auto"/>
              <w:right w:val="single" w:sz="4" w:space="0" w:color="auto"/>
            </w:tcBorders>
          </w:tcPr>
          <w:p w14:paraId="18C40111"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3269A678"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1A241367" w14:textId="77777777" w:rsidR="00B00E10" w:rsidRPr="00B00E10" w:rsidRDefault="00B00E10" w:rsidP="00B00E10">
            <w:pPr>
              <w:spacing w:after="120"/>
              <w:jc w:val="both"/>
              <w:rPr>
                <w:rFonts w:eastAsia="Times New Roman"/>
                <w:sz w:val="24"/>
                <w:szCs w:val="24"/>
                <w:lang w:eastAsia="en-US"/>
              </w:rPr>
            </w:pPr>
          </w:p>
        </w:tc>
      </w:tr>
      <w:tr w:rsidR="00B00E10" w:rsidRPr="00B00E10" w14:paraId="0109C721" w14:textId="77777777" w:rsidTr="003C0832">
        <w:trPr>
          <w:trHeight w:val="452"/>
        </w:trPr>
        <w:tc>
          <w:tcPr>
            <w:tcW w:w="3781" w:type="pct"/>
            <w:tcBorders>
              <w:top w:val="single" w:sz="4" w:space="0" w:color="auto"/>
              <w:left w:val="single" w:sz="4" w:space="0" w:color="auto"/>
              <w:bottom w:val="single" w:sz="4" w:space="0" w:color="auto"/>
              <w:right w:val="single" w:sz="4" w:space="0" w:color="auto"/>
            </w:tcBorders>
          </w:tcPr>
          <w:p w14:paraId="7651CD6C" w14:textId="77777777" w:rsidR="00B00E10" w:rsidRPr="00B00E10" w:rsidRDefault="00B00E10" w:rsidP="00B00E10">
            <w:pPr>
              <w:numPr>
                <w:ilvl w:val="0"/>
                <w:numId w:val="90"/>
              </w:numPr>
              <w:tabs>
                <w:tab w:val="left" w:pos="-284"/>
              </w:tabs>
              <w:spacing w:after="120"/>
              <w:jc w:val="both"/>
              <w:rPr>
                <w:rFonts w:eastAsia="Times New Roman"/>
                <w:sz w:val="24"/>
                <w:szCs w:val="24"/>
              </w:rPr>
            </w:pPr>
            <w:r w:rsidRPr="00B00E10">
              <w:rPr>
                <w:rFonts w:eastAsia="Times New Roman"/>
                <w:sz w:val="24"/>
                <w:szCs w:val="24"/>
              </w:rPr>
              <w:t>Заложените дейности допринасят за постигане на индикаторите за изпълнение и резултат на процедурата.</w:t>
            </w:r>
          </w:p>
        </w:tc>
        <w:tc>
          <w:tcPr>
            <w:tcW w:w="397" w:type="pct"/>
            <w:tcBorders>
              <w:top w:val="single" w:sz="4" w:space="0" w:color="auto"/>
              <w:left w:val="single" w:sz="4" w:space="0" w:color="auto"/>
              <w:bottom w:val="single" w:sz="4" w:space="0" w:color="auto"/>
              <w:right w:val="single" w:sz="4" w:space="0" w:color="auto"/>
            </w:tcBorders>
          </w:tcPr>
          <w:p w14:paraId="3B429974"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0505BC4E"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4815A28D" w14:textId="77777777" w:rsidR="00B00E10" w:rsidRPr="00B00E10" w:rsidRDefault="00B00E10" w:rsidP="00B00E10">
            <w:pPr>
              <w:spacing w:after="120"/>
              <w:jc w:val="both"/>
              <w:rPr>
                <w:rFonts w:eastAsia="Times New Roman"/>
                <w:sz w:val="24"/>
                <w:szCs w:val="24"/>
                <w:lang w:eastAsia="en-US"/>
              </w:rPr>
            </w:pPr>
          </w:p>
        </w:tc>
      </w:tr>
      <w:tr w:rsidR="00B00E10" w:rsidRPr="00B00E10" w14:paraId="17237547" w14:textId="77777777" w:rsidTr="003C0832">
        <w:trPr>
          <w:trHeight w:val="338"/>
        </w:trPr>
        <w:tc>
          <w:tcPr>
            <w:tcW w:w="3781" w:type="pct"/>
            <w:tcBorders>
              <w:top w:val="single" w:sz="4" w:space="0" w:color="auto"/>
              <w:left w:val="single" w:sz="4" w:space="0" w:color="auto"/>
              <w:bottom w:val="single" w:sz="4" w:space="0" w:color="auto"/>
              <w:right w:val="single" w:sz="4" w:space="0" w:color="auto"/>
            </w:tcBorders>
          </w:tcPr>
          <w:p w14:paraId="6F28F089" w14:textId="77777777" w:rsidR="00B00E10" w:rsidRPr="00B00E10" w:rsidRDefault="00B00E10" w:rsidP="00B00E10">
            <w:pPr>
              <w:numPr>
                <w:ilvl w:val="0"/>
                <w:numId w:val="90"/>
              </w:numPr>
              <w:tabs>
                <w:tab w:val="left" w:pos="-284"/>
              </w:tabs>
              <w:spacing w:after="120"/>
              <w:jc w:val="both"/>
              <w:rPr>
                <w:rFonts w:eastAsia="Times New Roman"/>
                <w:sz w:val="24"/>
                <w:szCs w:val="24"/>
              </w:rPr>
            </w:pPr>
            <w:r w:rsidRPr="00B00E10">
              <w:rPr>
                <w:rFonts w:eastAsia="Times New Roman"/>
                <w:sz w:val="24"/>
                <w:szCs w:val="24"/>
                <w:lang w:eastAsia="en-US"/>
              </w:rPr>
              <w:t>Планът за действие отразява логическата връзка на целите и дейностите, спецификата на дейностите и продължителността на проекта, и предвижда балансирано разпределение на дейностите във времето (с възможност за паралелно изпълнение съобразно идентифицираните нужди).</w:t>
            </w:r>
          </w:p>
        </w:tc>
        <w:tc>
          <w:tcPr>
            <w:tcW w:w="397" w:type="pct"/>
            <w:tcBorders>
              <w:top w:val="single" w:sz="4" w:space="0" w:color="auto"/>
              <w:left w:val="single" w:sz="4" w:space="0" w:color="auto"/>
              <w:bottom w:val="single" w:sz="4" w:space="0" w:color="auto"/>
              <w:right w:val="single" w:sz="4" w:space="0" w:color="auto"/>
            </w:tcBorders>
          </w:tcPr>
          <w:p w14:paraId="10A0B6C7"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0090AAD1"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48F5C215" w14:textId="77777777" w:rsidR="00B00E10" w:rsidRPr="00B00E10" w:rsidRDefault="00B00E10" w:rsidP="00B00E10">
            <w:pPr>
              <w:spacing w:after="120"/>
              <w:jc w:val="both"/>
              <w:rPr>
                <w:rFonts w:eastAsia="Times New Roman"/>
                <w:sz w:val="24"/>
                <w:szCs w:val="24"/>
                <w:lang w:eastAsia="en-US"/>
              </w:rPr>
            </w:pPr>
          </w:p>
        </w:tc>
      </w:tr>
      <w:tr w:rsidR="00B00E10" w:rsidRPr="00B00E10" w14:paraId="7DB99DCA" w14:textId="77777777" w:rsidTr="003C0832">
        <w:trPr>
          <w:trHeight w:val="338"/>
        </w:trPr>
        <w:tc>
          <w:tcPr>
            <w:tcW w:w="3781" w:type="pct"/>
            <w:tcBorders>
              <w:top w:val="single" w:sz="4" w:space="0" w:color="auto"/>
              <w:left w:val="single" w:sz="4" w:space="0" w:color="auto"/>
              <w:bottom w:val="single" w:sz="4" w:space="0" w:color="auto"/>
              <w:right w:val="single" w:sz="4" w:space="0" w:color="auto"/>
            </w:tcBorders>
          </w:tcPr>
          <w:p w14:paraId="4656D4F9" w14:textId="77777777" w:rsidR="00B00E10" w:rsidRPr="00B00E10" w:rsidRDefault="00B00E10" w:rsidP="00B00E10">
            <w:pPr>
              <w:numPr>
                <w:ilvl w:val="0"/>
                <w:numId w:val="90"/>
              </w:numPr>
              <w:tabs>
                <w:tab w:val="left" w:pos="-284"/>
              </w:tabs>
              <w:spacing w:after="120"/>
              <w:jc w:val="both"/>
              <w:rPr>
                <w:rFonts w:eastAsia="Times New Roman"/>
                <w:sz w:val="24"/>
                <w:szCs w:val="24"/>
              </w:rPr>
            </w:pPr>
            <w:r w:rsidRPr="00B00E10">
              <w:rPr>
                <w:rFonts w:eastAsia="Times New Roman"/>
                <w:sz w:val="24"/>
                <w:szCs w:val="24"/>
              </w:rPr>
              <w:t xml:space="preserve">Проектното </w:t>
            </w:r>
            <w:r w:rsidRPr="00B00E10">
              <w:rPr>
                <w:rFonts w:eastAsia="Times New Roman"/>
                <w:sz w:val="24"/>
                <w:szCs w:val="24"/>
                <w:lang w:eastAsia="en-US"/>
              </w:rPr>
              <w:t>предложение</w:t>
            </w:r>
            <w:r w:rsidRPr="00B00E10">
              <w:rPr>
                <w:rFonts w:eastAsia="Times New Roman"/>
                <w:sz w:val="24"/>
                <w:szCs w:val="24"/>
              </w:rPr>
              <w:t xml:space="preserve"> допринася за реализиране на хоризонталните принципи на ОПНОИР (устойчиво развитие; равни възможности и недопускане на дискриминация; равенство между половете).</w:t>
            </w:r>
          </w:p>
        </w:tc>
        <w:tc>
          <w:tcPr>
            <w:tcW w:w="397" w:type="pct"/>
            <w:tcBorders>
              <w:top w:val="single" w:sz="4" w:space="0" w:color="auto"/>
              <w:left w:val="single" w:sz="4" w:space="0" w:color="auto"/>
              <w:bottom w:val="single" w:sz="4" w:space="0" w:color="auto"/>
              <w:right w:val="single" w:sz="4" w:space="0" w:color="auto"/>
            </w:tcBorders>
          </w:tcPr>
          <w:p w14:paraId="0C35266F"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6E1018DC"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7A969406" w14:textId="77777777" w:rsidR="00B00E10" w:rsidRPr="00B00E10" w:rsidRDefault="00B00E10" w:rsidP="00B00E10">
            <w:pPr>
              <w:spacing w:after="120"/>
              <w:jc w:val="both"/>
              <w:rPr>
                <w:rFonts w:eastAsia="Times New Roman"/>
                <w:sz w:val="24"/>
                <w:szCs w:val="24"/>
                <w:lang w:eastAsia="en-US"/>
              </w:rPr>
            </w:pPr>
          </w:p>
        </w:tc>
      </w:tr>
      <w:tr w:rsidR="00B00E10" w:rsidRPr="00B00E10" w14:paraId="52CBE905" w14:textId="77777777" w:rsidTr="003C0832">
        <w:trPr>
          <w:trHeight w:val="338"/>
        </w:trPr>
        <w:tc>
          <w:tcPr>
            <w:tcW w:w="3781" w:type="pct"/>
            <w:tcBorders>
              <w:top w:val="single" w:sz="4" w:space="0" w:color="auto"/>
              <w:left w:val="single" w:sz="4" w:space="0" w:color="auto"/>
              <w:bottom w:val="single" w:sz="4" w:space="0" w:color="auto"/>
              <w:right w:val="single" w:sz="4" w:space="0" w:color="auto"/>
            </w:tcBorders>
          </w:tcPr>
          <w:p w14:paraId="54E75913" w14:textId="77777777" w:rsidR="00B00E10" w:rsidRPr="00B00E10" w:rsidRDefault="00B00E10" w:rsidP="00B00E10">
            <w:pPr>
              <w:numPr>
                <w:ilvl w:val="0"/>
                <w:numId w:val="90"/>
              </w:numPr>
              <w:tabs>
                <w:tab w:val="left" w:pos="-284"/>
              </w:tabs>
              <w:spacing w:after="120"/>
              <w:jc w:val="both"/>
              <w:rPr>
                <w:rFonts w:eastAsia="Times New Roman"/>
                <w:sz w:val="24"/>
                <w:szCs w:val="24"/>
              </w:rPr>
            </w:pPr>
            <w:r w:rsidRPr="00B00E10">
              <w:rPr>
                <w:rFonts w:eastAsia="Times New Roman"/>
                <w:sz w:val="24"/>
                <w:szCs w:val="24"/>
              </w:rPr>
              <w:t xml:space="preserve">Проектът </w:t>
            </w:r>
            <w:r w:rsidRPr="00B00E10">
              <w:rPr>
                <w:rFonts w:eastAsia="Times New Roman"/>
                <w:sz w:val="24"/>
                <w:szCs w:val="24"/>
                <w:lang w:eastAsia="en-US"/>
              </w:rPr>
              <w:t xml:space="preserve">ще реализира </w:t>
            </w:r>
            <w:r w:rsidRPr="00B00E10">
              <w:rPr>
                <w:rFonts w:eastAsia="Times New Roman"/>
                <w:sz w:val="24"/>
                <w:szCs w:val="24"/>
              </w:rPr>
              <w:t>модел, който може да бъде мултиплициран.</w:t>
            </w:r>
          </w:p>
        </w:tc>
        <w:tc>
          <w:tcPr>
            <w:tcW w:w="397" w:type="pct"/>
            <w:tcBorders>
              <w:top w:val="single" w:sz="4" w:space="0" w:color="auto"/>
              <w:left w:val="single" w:sz="4" w:space="0" w:color="auto"/>
              <w:bottom w:val="single" w:sz="4" w:space="0" w:color="auto"/>
              <w:right w:val="single" w:sz="4" w:space="0" w:color="auto"/>
            </w:tcBorders>
          </w:tcPr>
          <w:p w14:paraId="4A511022"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22E4C736"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3DBB3ACF" w14:textId="77777777" w:rsidR="00B00E10" w:rsidRPr="00B00E10" w:rsidRDefault="00B00E10" w:rsidP="00B00E10">
            <w:pPr>
              <w:spacing w:after="120"/>
              <w:jc w:val="both"/>
              <w:rPr>
                <w:rFonts w:eastAsia="Times New Roman"/>
                <w:sz w:val="24"/>
                <w:szCs w:val="24"/>
                <w:lang w:eastAsia="en-US"/>
              </w:rPr>
            </w:pPr>
          </w:p>
        </w:tc>
      </w:tr>
      <w:tr w:rsidR="00B00E10" w:rsidRPr="00B00E10" w14:paraId="41C8500E" w14:textId="77777777" w:rsidTr="003C0832">
        <w:trPr>
          <w:trHeight w:val="338"/>
        </w:trPr>
        <w:tc>
          <w:tcPr>
            <w:tcW w:w="3781" w:type="pct"/>
            <w:tcBorders>
              <w:top w:val="single" w:sz="4" w:space="0" w:color="auto"/>
              <w:left w:val="single" w:sz="4" w:space="0" w:color="auto"/>
              <w:bottom w:val="single" w:sz="4" w:space="0" w:color="auto"/>
              <w:right w:val="single" w:sz="4" w:space="0" w:color="auto"/>
            </w:tcBorders>
          </w:tcPr>
          <w:p w14:paraId="73B74C24" w14:textId="77777777" w:rsidR="00B00E10" w:rsidRPr="00B00E10" w:rsidRDefault="00B00E10" w:rsidP="00B00E10">
            <w:pPr>
              <w:numPr>
                <w:ilvl w:val="0"/>
                <w:numId w:val="90"/>
              </w:numPr>
              <w:tabs>
                <w:tab w:val="left" w:pos="-284"/>
              </w:tabs>
              <w:spacing w:after="120"/>
              <w:jc w:val="both"/>
              <w:rPr>
                <w:rFonts w:eastAsia="Times New Roman"/>
                <w:sz w:val="24"/>
                <w:szCs w:val="24"/>
              </w:rPr>
            </w:pPr>
            <w:r w:rsidRPr="00B00E10">
              <w:rPr>
                <w:rFonts w:eastAsia="Times New Roman"/>
                <w:sz w:val="24"/>
                <w:szCs w:val="24"/>
              </w:rPr>
              <w:t xml:space="preserve">Кандидатът е описал в проектното предложение начините, чрез които ще </w:t>
            </w:r>
            <w:r w:rsidRPr="00B00E10">
              <w:rPr>
                <w:rFonts w:eastAsia="Times New Roman"/>
                <w:sz w:val="24"/>
                <w:szCs w:val="24"/>
                <w:lang w:eastAsia="en-US"/>
              </w:rPr>
              <w:t>осигури</w:t>
            </w:r>
            <w:r w:rsidRPr="00B00E10">
              <w:rPr>
                <w:rFonts w:eastAsia="Times New Roman"/>
                <w:sz w:val="24"/>
                <w:szCs w:val="24"/>
              </w:rPr>
              <w:t xml:space="preserve"> възможност ползите от проекта за целевите групи да продължат да съществуват и след края на финансирането по проекта.</w:t>
            </w:r>
          </w:p>
        </w:tc>
        <w:tc>
          <w:tcPr>
            <w:tcW w:w="397" w:type="pct"/>
            <w:tcBorders>
              <w:top w:val="single" w:sz="4" w:space="0" w:color="auto"/>
              <w:left w:val="single" w:sz="4" w:space="0" w:color="auto"/>
              <w:bottom w:val="single" w:sz="4" w:space="0" w:color="auto"/>
              <w:right w:val="single" w:sz="4" w:space="0" w:color="auto"/>
            </w:tcBorders>
          </w:tcPr>
          <w:p w14:paraId="59F0ED6C"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0AD13B41"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17DAD920" w14:textId="77777777" w:rsidR="00B00E10" w:rsidRPr="00B00E10" w:rsidRDefault="00B00E10" w:rsidP="00B00E10">
            <w:pPr>
              <w:spacing w:after="120"/>
              <w:jc w:val="both"/>
              <w:rPr>
                <w:rFonts w:eastAsia="Times New Roman"/>
                <w:sz w:val="24"/>
                <w:szCs w:val="24"/>
                <w:lang w:eastAsia="en-US"/>
              </w:rPr>
            </w:pPr>
          </w:p>
        </w:tc>
      </w:tr>
      <w:tr w:rsidR="00B00E10" w:rsidRPr="00B00E10" w14:paraId="5FAECC33" w14:textId="77777777" w:rsidTr="003C0832">
        <w:trPr>
          <w:trHeight w:val="338"/>
        </w:trPr>
        <w:tc>
          <w:tcPr>
            <w:tcW w:w="3781" w:type="pct"/>
            <w:tcBorders>
              <w:top w:val="single" w:sz="4" w:space="0" w:color="auto"/>
              <w:left w:val="single" w:sz="4" w:space="0" w:color="auto"/>
              <w:bottom w:val="single" w:sz="4" w:space="0" w:color="auto"/>
              <w:right w:val="single" w:sz="4" w:space="0" w:color="auto"/>
            </w:tcBorders>
          </w:tcPr>
          <w:p w14:paraId="3CB4021A" w14:textId="77777777" w:rsidR="00B00E10" w:rsidRPr="00B00E10" w:rsidRDefault="00B00E10" w:rsidP="00B00E10">
            <w:pPr>
              <w:numPr>
                <w:ilvl w:val="0"/>
                <w:numId w:val="90"/>
              </w:numPr>
              <w:tabs>
                <w:tab w:val="left" w:pos="-284"/>
              </w:tabs>
              <w:spacing w:after="120"/>
              <w:jc w:val="both"/>
              <w:rPr>
                <w:rFonts w:eastAsia="Times New Roman"/>
                <w:sz w:val="24"/>
                <w:szCs w:val="24"/>
              </w:rPr>
            </w:pPr>
            <w:r w:rsidRPr="00B00E10">
              <w:rPr>
                <w:rFonts w:eastAsia="Times New Roman"/>
                <w:sz w:val="24"/>
                <w:szCs w:val="24"/>
              </w:rPr>
              <w:lastRenderedPageBreak/>
              <w:t>Кандидатът e посочил потенциалните източници за финансиране след приключване на проекта и те са реалистични и надеждни.</w:t>
            </w:r>
          </w:p>
        </w:tc>
        <w:tc>
          <w:tcPr>
            <w:tcW w:w="397" w:type="pct"/>
            <w:tcBorders>
              <w:top w:val="single" w:sz="4" w:space="0" w:color="auto"/>
              <w:left w:val="single" w:sz="4" w:space="0" w:color="auto"/>
              <w:bottom w:val="single" w:sz="4" w:space="0" w:color="auto"/>
              <w:right w:val="single" w:sz="4" w:space="0" w:color="auto"/>
            </w:tcBorders>
          </w:tcPr>
          <w:p w14:paraId="60C17131"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78204528"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090A0001" w14:textId="77777777" w:rsidR="00B00E10" w:rsidRPr="00B00E10" w:rsidRDefault="00B00E10" w:rsidP="00B00E10">
            <w:pPr>
              <w:spacing w:after="120"/>
              <w:jc w:val="both"/>
              <w:rPr>
                <w:rFonts w:eastAsia="Times New Roman"/>
                <w:sz w:val="24"/>
                <w:szCs w:val="24"/>
                <w:lang w:eastAsia="en-US"/>
              </w:rPr>
            </w:pPr>
          </w:p>
        </w:tc>
      </w:tr>
      <w:tr w:rsidR="00B00E10" w:rsidRPr="00B00E10" w14:paraId="08A3F414" w14:textId="77777777" w:rsidTr="003C0832">
        <w:trPr>
          <w:trHeight w:val="338"/>
        </w:trPr>
        <w:tc>
          <w:tcPr>
            <w:tcW w:w="3781" w:type="pct"/>
            <w:tcBorders>
              <w:top w:val="single" w:sz="4" w:space="0" w:color="auto"/>
              <w:left w:val="single" w:sz="4" w:space="0" w:color="auto"/>
              <w:bottom w:val="single" w:sz="4" w:space="0" w:color="auto"/>
              <w:right w:val="single" w:sz="4" w:space="0" w:color="auto"/>
            </w:tcBorders>
          </w:tcPr>
          <w:p w14:paraId="4FDCB650" w14:textId="77777777" w:rsidR="00B00E10" w:rsidRPr="00B00E10" w:rsidRDefault="00B00E10" w:rsidP="00B00E10">
            <w:pPr>
              <w:numPr>
                <w:ilvl w:val="0"/>
                <w:numId w:val="90"/>
              </w:numPr>
              <w:tabs>
                <w:tab w:val="left" w:pos="-284"/>
              </w:tabs>
              <w:spacing w:after="120"/>
              <w:jc w:val="both"/>
              <w:rPr>
                <w:rFonts w:eastAsia="Times New Roman"/>
                <w:sz w:val="24"/>
                <w:szCs w:val="24"/>
              </w:rPr>
            </w:pPr>
            <w:r w:rsidRPr="00B00E10">
              <w:rPr>
                <w:rFonts w:eastAsia="Times New Roman"/>
                <w:sz w:val="24"/>
                <w:szCs w:val="24"/>
              </w:rPr>
              <w:t>Кандидатът е посочил по какъв начин изпълнението на проекта ще осигури надграждащ ефект спрямо процедура „Ученически практики – ФАЗА 1“ и „Подкрепа за дуалната система на обучение“. Посочено е и по-какъв начин ще се следи за демаркация и избягване на двойно финансиране с дейностите и целевите групи по проект „Подкрепа за дуалната система на обучение“ и други Национални програми.</w:t>
            </w:r>
          </w:p>
        </w:tc>
        <w:tc>
          <w:tcPr>
            <w:tcW w:w="397" w:type="pct"/>
            <w:tcBorders>
              <w:top w:val="single" w:sz="4" w:space="0" w:color="auto"/>
              <w:left w:val="single" w:sz="4" w:space="0" w:color="auto"/>
              <w:bottom w:val="single" w:sz="4" w:space="0" w:color="auto"/>
              <w:right w:val="single" w:sz="4" w:space="0" w:color="auto"/>
            </w:tcBorders>
          </w:tcPr>
          <w:p w14:paraId="614B0994"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16BB6FE6"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2FC08B12" w14:textId="77777777" w:rsidR="00B00E10" w:rsidRPr="00B00E10" w:rsidRDefault="00B00E10" w:rsidP="00B00E10">
            <w:pPr>
              <w:spacing w:after="120"/>
              <w:jc w:val="both"/>
              <w:rPr>
                <w:rFonts w:eastAsia="Times New Roman"/>
                <w:sz w:val="24"/>
                <w:szCs w:val="24"/>
                <w:lang w:eastAsia="en-US"/>
              </w:rPr>
            </w:pPr>
          </w:p>
        </w:tc>
      </w:tr>
      <w:tr w:rsidR="00B00E10" w:rsidRPr="00B00E10" w14:paraId="3E4871E7" w14:textId="77777777" w:rsidTr="003C0832">
        <w:trPr>
          <w:trHeight w:val="338"/>
        </w:trPr>
        <w:tc>
          <w:tcPr>
            <w:tcW w:w="3781" w:type="pct"/>
            <w:tcBorders>
              <w:top w:val="single" w:sz="4" w:space="0" w:color="auto"/>
              <w:left w:val="single" w:sz="4" w:space="0" w:color="auto"/>
              <w:bottom w:val="single" w:sz="4" w:space="0" w:color="auto"/>
              <w:right w:val="single" w:sz="4" w:space="0" w:color="auto"/>
            </w:tcBorders>
          </w:tcPr>
          <w:p w14:paraId="14D76222" w14:textId="77777777" w:rsidR="00B00E10" w:rsidRPr="00B00E10" w:rsidRDefault="00B00E10" w:rsidP="00B00E10">
            <w:pPr>
              <w:numPr>
                <w:ilvl w:val="0"/>
                <w:numId w:val="90"/>
              </w:numPr>
              <w:tabs>
                <w:tab w:val="left" w:pos="-284"/>
              </w:tabs>
              <w:spacing w:after="120"/>
              <w:jc w:val="both"/>
              <w:rPr>
                <w:rFonts w:eastAsia="Times New Roman"/>
                <w:sz w:val="24"/>
                <w:szCs w:val="24"/>
              </w:rPr>
            </w:pPr>
            <w:r w:rsidRPr="00B00E10">
              <w:rPr>
                <w:rFonts w:eastAsia="Times New Roman"/>
                <w:sz w:val="24"/>
                <w:szCs w:val="24"/>
              </w:rPr>
              <w:t>Налице е съответствие и логическа връзка между дейности и разходи.</w:t>
            </w:r>
          </w:p>
        </w:tc>
        <w:tc>
          <w:tcPr>
            <w:tcW w:w="397" w:type="pct"/>
            <w:tcBorders>
              <w:top w:val="single" w:sz="4" w:space="0" w:color="auto"/>
              <w:left w:val="single" w:sz="4" w:space="0" w:color="auto"/>
              <w:bottom w:val="single" w:sz="4" w:space="0" w:color="auto"/>
              <w:right w:val="single" w:sz="4" w:space="0" w:color="auto"/>
            </w:tcBorders>
          </w:tcPr>
          <w:p w14:paraId="25DC750A"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1582CD70"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560FFC21" w14:textId="77777777" w:rsidR="00B00E10" w:rsidRPr="00B00E10" w:rsidRDefault="00B00E10" w:rsidP="00B00E10">
            <w:pPr>
              <w:spacing w:after="120"/>
              <w:jc w:val="both"/>
              <w:rPr>
                <w:rFonts w:eastAsia="Times New Roman"/>
                <w:sz w:val="24"/>
                <w:szCs w:val="24"/>
                <w:lang w:eastAsia="en-US"/>
              </w:rPr>
            </w:pPr>
          </w:p>
        </w:tc>
      </w:tr>
      <w:tr w:rsidR="00B00E10" w:rsidRPr="00B00E10" w14:paraId="6CE561E6" w14:textId="77777777" w:rsidTr="003C0832">
        <w:trPr>
          <w:trHeight w:val="338"/>
        </w:trPr>
        <w:tc>
          <w:tcPr>
            <w:tcW w:w="3781" w:type="pct"/>
            <w:tcBorders>
              <w:top w:val="single" w:sz="4" w:space="0" w:color="auto"/>
              <w:left w:val="single" w:sz="4" w:space="0" w:color="auto"/>
              <w:bottom w:val="single" w:sz="4" w:space="0" w:color="auto"/>
              <w:right w:val="single" w:sz="4" w:space="0" w:color="auto"/>
            </w:tcBorders>
          </w:tcPr>
          <w:p w14:paraId="7C4684AE" w14:textId="77777777" w:rsidR="00B00E10" w:rsidRPr="00B00E10" w:rsidRDefault="00B00E10" w:rsidP="00B00E10">
            <w:pPr>
              <w:numPr>
                <w:ilvl w:val="0"/>
                <w:numId w:val="90"/>
              </w:numPr>
              <w:tabs>
                <w:tab w:val="left" w:pos="-284"/>
              </w:tabs>
              <w:spacing w:after="120"/>
              <w:jc w:val="both"/>
              <w:rPr>
                <w:rFonts w:eastAsia="Times New Roman"/>
                <w:sz w:val="24"/>
                <w:szCs w:val="24"/>
              </w:rPr>
            </w:pPr>
            <w:r w:rsidRPr="00B00E10">
              <w:rPr>
                <w:rFonts w:eastAsia="Times New Roman"/>
                <w:sz w:val="24"/>
                <w:szCs w:val="24"/>
              </w:rPr>
              <w:t>Всички заложени по проекта разходи са допустими съгласно т. 14 от Условията за кандидатстване и съответстват на планираните дейности.</w:t>
            </w:r>
          </w:p>
          <w:p w14:paraId="385CF847" w14:textId="77777777" w:rsidR="00B00E10" w:rsidRPr="00B00E10" w:rsidRDefault="00B00E10" w:rsidP="00B00E10">
            <w:pPr>
              <w:tabs>
                <w:tab w:val="left" w:pos="-284"/>
              </w:tabs>
              <w:spacing w:after="120"/>
              <w:jc w:val="both"/>
              <w:rPr>
                <w:rFonts w:eastAsia="Times New Roman"/>
                <w:sz w:val="24"/>
                <w:szCs w:val="24"/>
              </w:rPr>
            </w:pPr>
            <w:r w:rsidRPr="00B00E10">
              <w:rPr>
                <w:rFonts w:eastAsia="Times New Roman"/>
                <w:i/>
                <w:sz w:val="24"/>
                <w:szCs w:val="24"/>
              </w:rPr>
              <w:t>В случай че проектното предложение съдържа недопустими разходи, тези разходи следва да бъдат отстранени.</w:t>
            </w:r>
          </w:p>
        </w:tc>
        <w:tc>
          <w:tcPr>
            <w:tcW w:w="397" w:type="pct"/>
            <w:tcBorders>
              <w:top w:val="single" w:sz="4" w:space="0" w:color="auto"/>
              <w:left w:val="single" w:sz="4" w:space="0" w:color="auto"/>
              <w:bottom w:val="single" w:sz="4" w:space="0" w:color="auto"/>
              <w:right w:val="single" w:sz="4" w:space="0" w:color="auto"/>
            </w:tcBorders>
          </w:tcPr>
          <w:p w14:paraId="61AD9960"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5BE1F30E"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0636519B" w14:textId="77777777" w:rsidR="00B00E10" w:rsidRPr="00B00E10" w:rsidRDefault="00B00E10" w:rsidP="00B00E10">
            <w:pPr>
              <w:spacing w:after="120"/>
              <w:jc w:val="both"/>
              <w:rPr>
                <w:rFonts w:eastAsia="Times New Roman"/>
                <w:sz w:val="24"/>
                <w:szCs w:val="24"/>
                <w:lang w:eastAsia="en-US"/>
              </w:rPr>
            </w:pPr>
          </w:p>
        </w:tc>
      </w:tr>
      <w:tr w:rsidR="00B00E10" w:rsidRPr="00B00E10" w14:paraId="3B39C167" w14:textId="77777777" w:rsidTr="003C0832">
        <w:trPr>
          <w:trHeight w:val="338"/>
        </w:trPr>
        <w:tc>
          <w:tcPr>
            <w:tcW w:w="3781" w:type="pct"/>
            <w:tcBorders>
              <w:top w:val="single" w:sz="4" w:space="0" w:color="auto"/>
              <w:left w:val="single" w:sz="4" w:space="0" w:color="auto"/>
              <w:bottom w:val="single" w:sz="4" w:space="0" w:color="auto"/>
              <w:right w:val="single" w:sz="4" w:space="0" w:color="auto"/>
            </w:tcBorders>
          </w:tcPr>
          <w:p w14:paraId="36E9B668" w14:textId="77777777" w:rsidR="00B00E10" w:rsidRPr="00B00E10" w:rsidRDefault="00B00E10" w:rsidP="00B00E10">
            <w:pPr>
              <w:numPr>
                <w:ilvl w:val="0"/>
                <w:numId w:val="90"/>
              </w:numPr>
              <w:tabs>
                <w:tab w:val="left" w:pos="-284"/>
              </w:tabs>
              <w:spacing w:after="120"/>
              <w:jc w:val="both"/>
              <w:rPr>
                <w:rFonts w:eastAsia="Times New Roman"/>
                <w:sz w:val="24"/>
                <w:szCs w:val="24"/>
              </w:rPr>
            </w:pPr>
            <w:r w:rsidRPr="00B00E10">
              <w:rPr>
                <w:rFonts w:eastAsia="Times New Roman"/>
                <w:sz w:val="24"/>
                <w:szCs w:val="24"/>
              </w:rPr>
              <w:t>Предвидените разходи са необходими за изпълнение на проекта и за постигане на заложените индикатори.</w:t>
            </w:r>
          </w:p>
        </w:tc>
        <w:tc>
          <w:tcPr>
            <w:tcW w:w="397" w:type="pct"/>
            <w:tcBorders>
              <w:top w:val="single" w:sz="4" w:space="0" w:color="auto"/>
              <w:left w:val="single" w:sz="4" w:space="0" w:color="auto"/>
              <w:bottom w:val="single" w:sz="4" w:space="0" w:color="auto"/>
              <w:right w:val="single" w:sz="4" w:space="0" w:color="auto"/>
            </w:tcBorders>
          </w:tcPr>
          <w:p w14:paraId="3F078561"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1E94ACA9"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48B0A1BE" w14:textId="77777777" w:rsidR="00B00E10" w:rsidRPr="00B00E10" w:rsidRDefault="00B00E10" w:rsidP="00B00E10">
            <w:pPr>
              <w:spacing w:after="120"/>
              <w:jc w:val="both"/>
              <w:rPr>
                <w:rFonts w:eastAsia="Times New Roman"/>
                <w:sz w:val="24"/>
                <w:szCs w:val="24"/>
                <w:lang w:eastAsia="en-US"/>
              </w:rPr>
            </w:pPr>
          </w:p>
        </w:tc>
      </w:tr>
      <w:tr w:rsidR="00B00E10" w:rsidRPr="00B00E10" w14:paraId="76A53FA8" w14:textId="77777777" w:rsidTr="003C0832">
        <w:trPr>
          <w:trHeight w:val="338"/>
        </w:trPr>
        <w:tc>
          <w:tcPr>
            <w:tcW w:w="3781" w:type="pct"/>
            <w:tcBorders>
              <w:top w:val="single" w:sz="4" w:space="0" w:color="auto"/>
              <w:left w:val="single" w:sz="4" w:space="0" w:color="auto"/>
              <w:bottom w:val="single" w:sz="4" w:space="0" w:color="auto"/>
              <w:right w:val="single" w:sz="4" w:space="0" w:color="auto"/>
            </w:tcBorders>
          </w:tcPr>
          <w:p w14:paraId="31BD5BEB" w14:textId="77777777" w:rsidR="00B00E10" w:rsidRPr="00B00E10" w:rsidRDefault="00B00E10" w:rsidP="00B00E10">
            <w:pPr>
              <w:numPr>
                <w:ilvl w:val="0"/>
                <w:numId w:val="90"/>
              </w:numPr>
              <w:tabs>
                <w:tab w:val="left" w:pos="-284"/>
              </w:tabs>
              <w:spacing w:after="120"/>
              <w:jc w:val="both"/>
              <w:rPr>
                <w:rFonts w:eastAsia="Times New Roman"/>
                <w:sz w:val="24"/>
                <w:szCs w:val="24"/>
              </w:rPr>
            </w:pPr>
            <w:r w:rsidRPr="00B00E10">
              <w:rPr>
                <w:rFonts w:eastAsia="Times New Roman"/>
                <w:sz w:val="24"/>
                <w:szCs w:val="24"/>
              </w:rPr>
              <w:t>При формиране на бюджета са спазени размерите на разходите за единица продукт по процедурата. Разходите не се дублират.</w:t>
            </w:r>
          </w:p>
        </w:tc>
        <w:tc>
          <w:tcPr>
            <w:tcW w:w="397" w:type="pct"/>
            <w:tcBorders>
              <w:top w:val="single" w:sz="4" w:space="0" w:color="auto"/>
              <w:left w:val="single" w:sz="4" w:space="0" w:color="auto"/>
              <w:bottom w:val="single" w:sz="4" w:space="0" w:color="auto"/>
              <w:right w:val="single" w:sz="4" w:space="0" w:color="auto"/>
            </w:tcBorders>
          </w:tcPr>
          <w:p w14:paraId="487C157F"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5B517BC8"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60068EE8" w14:textId="77777777" w:rsidR="00B00E10" w:rsidRPr="00B00E10" w:rsidRDefault="00B00E10" w:rsidP="00B00E10">
            <w:pPr>
              <w:spacing w:after="120"/>
              <w:jc w:val="both"/>
              <w:rPr>
                <w:rFonts w:eastAsia="Times New Roman"/>
                <w:sz w:val="24"/>
                <w:szCs w:val="24"/>
                <w:lang w:eastAsia="en-US"/>
              </w:rPr>
            </w:pPr>
          </w:p>
        </w:tc>
      </w:tr>
      <w:tr w:rsidR="00B00E10" w:rsidRPr="00B00E10" w14:paraId="602A394B" w14:textId="77777777" w:rsidTr="003C0832">
        <w:trPr>
          <w:trHeight w:val="338"/>
        </w:trPr>
        <w:tc>
          <w:tcPr>
            <w:tcW w:w="3781" w:type="pct"/>
            <w:tcBorders>
              <w:top w:val="single" w:sz="4" w:space="0" w:color="auto"/>
              <w:left w:val="single" w:sz="4" w:space="0" w:color="auto"/>
              <w:bottom w:val="single" w:sz="4" w:space="0" w:color="auto"/>
              <w:right w:val="single" w:sz="4" w:space="0" w:color="auto"/>
            </w:tcBorders>
          </w:tcPr>
          <w:p w14:paraId="3C880705" w14:textId="77777777" w:rsidR="00B00E10" w:rsidRPr="00B00E10" w:rsidRDefault="00B00E10" w:rsidP="00B00E10">
            <w:pPr>
              <w:numPr>
                <w:ilvl w:val="0"/>
                <w:numId w:val="90"/>
              </w:numPr>
              <w:tabs>
                <w:tab w:val="left" w:pos="-284"/>
              </w:tabs>
              <w:spacing w:after="120"/>
              <w:jc w:val="both"/>
              <w:rPr>
                <w:rFonts w:eastAsia="Times New Roman"/>
                <w:sz w:val="24"/>
                <w:szCs w:val="24"/>
              </w:rPr>
            </w:pPr>
            <w:r w:rsidRPr="00B00E10">
              <w:rPr>
                <w:rFonts w:eastAsia="Times New Roman"/>
                <w:sz w:val="24"/>
                <w:szCs w:val="24"/>
              </w:rPr>
              <w:t>Сумата на заложените в бюджета на проекта разходи съответства на сумата от стойностите на дейностите. Бюджетът е без аритметични грешки.</w:t>
            </w:r>
          </w:p>
        </w:tc>
        <w:tc>
          <w:tcPr>
            <w:tcW w:w="397" w:type="pct"/>
            <w:tcBorders>
              <w:top w:val="single" w:sz="4" w:space="0" w:color="auto"/>
              <w:left w:val="single" w:sz="4" w:space="0" w:color="auto"/>
              <w:bottom w:val="single" w:sz="4" w:space="0" w:color="auto"/>
              <w:right w:val="single" w:sz="4" w:space="0" w:color="auto"/>
            </w:tcBorders>
          </w:tcPr>
          <w:p w14:paraId="49820F60"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1D94B76F" w14:textId="77777777" w:rsidR="00B00E10" w:rsidRPr="00B00E10" w:rsidRDefault="00B00E10" w:rsidP="00B00E10">
            <w:pPr>
              <w:spacing w:after="120"/>
              <w:jc w:val="both"/>
              <w:rPr>
                <w:rFonts w:eastAsia="Times New Roman"/>
                <w:sz w:val="24"/>
                <w:szCs w:val="24"/>
              </w:rPr>
            </w:pPr>
            <w:r w:rsidRPr="00B00E10">
              <w:rPr>
                <w:rFonts w:eastAsia="Times New Roman"/>
                <w:sz w:val="24"/>
                <w:szCs w:val="24"/>
              </w:rPr>
              <w:fldChar w:fldCharType="begin">
                <w:ffData>
                  <w:name w:val=""/>
                  <w:enabled/>
                  <w:calcOnExit/>
                  <w:checkBox>
                    <w:sizeAuto/>
                    <w:default w:val="0"/>
                  </w:checkBox>
                </w:ffData>
              </w:fldChar>
            </w:r>
            <w:r w:rsidRPr="00B00E10">
              <w:rPr>
                <w:rFonts w:eastAsia="Times New Roman"/>
                <w:sz w:val="24"/>
                <w:szCs w:val="24"/>
              </w:rPr>
              <w:instrText xml:space="preserve"> FORMCHECKBOX </w:instrText>
            </w:r>
            <w:r w:rsidR="00B70BA8">
              <w:rPr>
                <w:rFonts w:eastAsia="Times New Roman"/>
                <w:sz w:val="24"/>
                <w:szCs w:val="24"/>
              </w:rPr>
            </w:r>
            <w:r w:rsidR="00B70BA8">
              <w:rPr>
                <w:rFonts w:eastAsia="Times New Roman"/>
                <w:sz w:val="24"/>
                <w:szCs w:val="24"/>
              </w:rPr>
              <w:fldChar w:fldCharType="separate"/>
            </w:r>
            <w:r w:rsidRPr="00B00E10">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6D4DE3D4" w14:textId="77777777" w:rsidR="00B00E10" w:rsidRPr="00B00E10" w:rsidRDefault="00B00E10" w:rsidP="00B00E10">
            <w:pPr>
              <w:spacing w:after="120"/>
              <w:jc w:val="both"/>
              <w:rPr>
                <w:rFonts w:eastAsia="Times New Roman"/>
                <w:sz w:val="24"/>
                <w:szCs w:val="24"/>
                <w:lang w:eastAsia="en-US"/>
              </w:rPr>
            </w:pPr>
          </w:p>
        </w:tc>
      </w:tr>
    </w:tbl>
    <w:p w14:paraId="4EE4E70F" w14:textId="77777777" w:rsidR="00B00E10" w:rsidRPr="00B00E10" w:rsidRDefault="00B00E10" w:rsidP="00B00E10">
      <w:pPr>
        <w:spacing w:after="120"/>
        <w:rPr>
          <w:rFonts w:eastAsia="Times New Roman"/>
          <w:sz w:val="24"/>
          <w:szCs w:val="24"/>
        </w:rPr>
      </w:pPr>
    </w:p>
    <w:p w14:paraId="3E810B1B" w14:textId="77777777" w:rsidR="00B00E10" w:rsidRPr="00B00E10" w:rsidRDefault="00B00E10" w:rsidP="00B00E10">
      <w:pPr>
        <w:spacing w:after="120"/>
        <w:jc w:val="both"/>
        <w:rPr>
          <w:rFonts w:eastAsia="Times New Roman"/>
          <w:sz w:val="24"/>
          <w:szCs w:val="24"/>
        </w:rPr>
      </w:pPr>
    </w:p>
    <w:p w14:paraId="21311685" w14:textId="77777777" w:rsidR="0015474F" w:rsidRPr="00B00E10" w:rsidRDefault="0015474F" w:rsidP="00B00E10"/>
    <w:sectPr w:rsidR="0015474F" w:rsidRPr="00B00E10" w:rsidSect="006F5634">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8F317" w14:textId="77777777" w:rsidR="00B70BA8" w:rsidRDefault="00B70BA8" w:rsidP="000A1155">
      <w:pPr>
        <w:pStyle w:val="Default"/>
      </w:pPr>
      <w:r>
        <w:separator/>
      </w:r>
    </w:p>
  </w:endnote>
  <w:endnote w:type="continuationSeparator" w:id="0">
    <w:p w14:paraId="2C04B1C7" w14:textId="77777777" w:rsidR="00B70BA8" w:rsidRDefault="00B70BA8" w:rsidP="000A1155">
      <w:pPr>
        <w:pStyle w:val="Defaul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B09347" w14:textId="77777777" w:rsidR="00B9027B" w:rsidRDefault="00B9027B" w:rsidP="00C54A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50EB8BA" w14:textId="77777777" w:rsidR="00B9027B" w:rsidRDefault="00B9027B" w:rsidP="00EA6A6F">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3574398"/>
      <w:docPartObj>
        <w:docPartGallery w:val="Page Numbers (Bottom of Page)"/>
        <w:docPartUnique/>
      </w:docPartObj>
    </w:sdtPr>
    <w:sdtEndPr>
      <w:rPr>
        <w:noProof/>
      </w:rPr>
    </w:sdtEndPr>
    <w:sdtContent>
      <w:p w14:paraId="671649B8" w14:textId="538DF37B" w:rsidR="00B9027B" w:rsidRDefault="00B9027B">
        <w:pPr>
          <w:pStyle w:val="Footer"/>
          <w:jc w:val="right"/>
        </w:pPr>
        <w:r>
          <w:fldChar w:fldCharType="begin"/>
        </w:r>
        <w:r>
          <w:instrText xml:space="preserve"> PAGE   \* MERGEFORMAT </w:instrText>
        </w:r>
        <w:r>
          <w:fldChar w:fldCharType="separate"/>
        </w:r>
        <w:r w:rsidR="00325416">
          <w:rPr>
            <w:noProof/>
          </w:rPr>
          <w:t>3</w:t>
        </w:r>
        <w:r>
          <w:rPr>
            <w:noProof/>
          </w:rPr>
          <w:fldChar w:fldCharType="end"/>
        </w:r>
      </w:p>
    </w:sdtContent>
  </w:sdt>
  <w:p w14:paraId="1F014625" w14:textId="3A97A80A" w:rsidR="00B9027B" w:rsidRDefault="00B9027B" w:rsidP="008D7088">
    <w:pPr>
      <w:pStyle w:val="Footer"/>
      <w:tabs>
        <w:tab w:val="clear" w:pos="4536"/>
        <w:tab w:val="clear" w:pos="9072"/>
        <w:tab w:val="center" w:pos="4535"/>
        <w:tab w:val="right" w:pos="9070"/>
      </w:tabs>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1BB632" w14:textId="77777777" w:rsidR="00B70BA8" w:rsidRDefault="00B70BA8" w:rsidP="000A1155">
      <w:pPr>
        <w:pStyle w:val="Default"/>
      </w:pPr>
      <w:r>
        <w:separator/>
      </w:r>
    </w:p>
  </w:footnote>
  <w:footnote w:type="continuationSeparator" w:id="0">
    <w:p w14:paraId="51D4BF37" w14:textId="77777777" w:rsidR="00B70BA8" w:rsidRDefault="00B70BA8" w:rsidP="000A1155">
      <w:pPr>
        <w:pStyle w:val="Default"/>
      </w:pPr>
      <w:r>
        <w:continuationSeparator/>
      </w:r>
    </w:p>
  </w:footnote>
  <w:footnote w:id="1">
    <w:p w14:paraId="7793F0C8" w14:textId="77777777" w:rsidR="00B00E10" w:rsidRPr="0069637C" w:rsidRDefault="00B00E10" w:rsidP="00B00E10">
      <w:pPr>
        <w:pStyle w:val="FootnoteText"/>
        <w:ind w:left="-284" w:right="-428"/>
        <w:jc w:val="both"/>
      </w:pPr>
      <w:r w:rsidRPr="0069637C">
        <w:rPr>
          <w:rStyle w:val="FootnoteReference"/>
        </w:rPr>
        <w:footnoteRef/>
      </w:r>
      <w:r w:rsidRPr="0069637C">
        <w:t xml:space="preserve"> Професии съгласно </w:t>
      </w:r>
      <w:r w:rsidRPr="0069637C">
        <w:rPr>
          <w:i/>
        </w:rPr>
        <w:t>Постановление № 13 на Министерски съвет от 21.01.2021 г. за приемане на актуализиран Списък със защитените от държавата специалности от професии за учебната 2021/2022 година и на актуализиран Списък със специалности от професии, по които е налице очакван недостиг от специалисти на пазара на труда, за учебната 2021/2022 година</w:t>
      </w:r>
      <w:r w:rsidRPr="0069637C">
        <w:t>, съгласно Постановленията на МС за следващите учебни години, както и професии, свързани с тематичните области на Иновационната стратегия за интелигентна специализация на Република България.</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EAF6F" w14:textId="12118079" w:rsidR="00B9027B" w:rsidRDefault="00B9027B">
    <w:pPr>
      <w:pStyle w:val="Header"/>
      <w:rPr>
        <w:rFonts w:ascii="Calibri" w:hAnsi="Calibri"/>
        <w:b/>
        <w:noProof/>
        <w:sz w:val="40"/>
        <w:szCs w:val="40"/>
        <w:lang w:eastAsia="en-US"/>
      </w:rPr>
    </w:pPr>
    <w:r w:rsidRPr="008D7088">
      <w:rPr>
        <w:b/>
        <w:noProof/>
        <w:sz w:val="40"/>
        <w:szCs w:val="40"/>
        <w:lang w:val="en-US" w:eastAsia="en-US"/>
      </w:rPr>
      <w:drawing>
        <wp:inline distT="0" distB="0" distL="0" distR="0" wp14:anchorId="4A136FCE" wp14:editId="440F17D1">
          <wp:extent cx="1920240" cy="548640"/>
          <wp:effectExtent l="0" t="0" r="381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548640"/>
                  </a:xfrm>
                  <a:prstGeom prst="rect">
                    <a:avLst/>
                  </a:prstGeom>
                  <a:noFill/>
                  <a:ln>
                    <a:noFill/>
                  </a:ln>
                </pic:spPr>
              </pic:pic>
            </a:graphicData>
          </a:graphic>
        </wp:inline>
      </w:drawing>
    </w:r>
    <w:r>
      <w:rPr>
        <w:rFonts w:ascii="Calibri" w:hAnsi="Calibri"/>
        <w:b/>
        <w:noProof/>
        <w:sz w:val="40"/>
        <w:szCs w:val="40"/>
        <w:lang w:eastAsia="en-US"/>
      </w:rPr>
      <w:t xml:space="preserve">                                  </w:t>
    </w:r>
    <w:r w:rsidRPr="008D7088">
      <w:rPr>
        <w:rFonts w:ascii="Calibri" w:hAnsi="Calibri"/>
        <w:b/>
        <w:noProof/>
        <w:sz w:val="40"/>
        <w:szCs w:val="40"/>
        <w:lang w:val="en-US" w:eastAsia="en-US"/>
      </w:rPr>
      <w:drawing>
        <wp:inline distT="0" distB="0" distL="0" distR="0" wp14:anchorId="66B5218D" wp14:editId="1D3C96C1">
          <wp:extent cx="1828800" cy="548640"/>
          <wp:effectExtent l="0" t="0" r="0" b="3810"/>
          <wp:docPr id="2" name="Picture 3" descr="C:\Users\a.radeva\Desktop\GDSFMOP\LOGA\OP_nauk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radeva\Desktop\GDSFMOP\LOGA\OP_nauka_logo.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28800" cy="548640"/>
                  </a:xfrm>
                  <a:prstGeom prst="rect">
                    <a:avLst/>
                  </a:prstGeom>
                  <a:noFill/>
                  <a:ln>
                    <a:noFill/>
                  </a:ln>
                </pic:spPr>
              </pic:pic>
            </a:graphicData>
          </a:graphic>
        </wp:inline>
      </w:drawing>
    </w:r>
    <w:r>
      <w:rPr>
        <w:rFonts w:ascii="Calibri" w:hAnsi="Calibri"/>
        <w:b/>
        <w:noProof/>
        <w:sz w:val="40"/>
        <w:szCs w:val="40"/>
        <w:lang w:eastAsia="en-US"/>
      </w:rPr>
      <w:t xml:space="preserve"> </w:t>
    </w:r>
  </w:p>
  <w:p w14:paraId="53CCDB3D" w14:textId="77777777" w:rsidR="00B9027B" w:rsidRDefault="00B9027B" w:rsidP="005B20B8">
    <w:pPr>
      <w:pStyle w:val="Header"/>
    </w:pPr>
  </w:p>
  <w:p w14:paraId="23C0D09F" w14:textId="77777777" w:rsidR="00B9027B" w:rsidRDefault="00B9027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015D"/>
    <w:multiLevelType w:val="hybridMultilevel"/>
    <w:tmpl w:val="DCC0754C"/>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2971A88"/>
    <w:multiLevelType w:val="hybridMultilevel"/>
    <w:tmpl w:val="9266BBF8"/>
    <w:lvl w:ilvl="0" w:tplc="0402000F">
      <w:start w:val="4"/>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15:restartNumberingAfterBreak="0">
    <w:nsid w:val="040B5276"/>
    <w:multiLevelType w:val="hybridMultilevel"/>
    <w:tmpl w:val="6B0C0E06"/>
    <w:lvl w:ilvl="0" w:tplc="4504FA06">
      <w:start w:val="1"/>
      <w:numFmt w:val="decimal"/>
      <w:lvlText w:val="%1."/>
      <w:lvlJc w:val="left"/>
      <w:pPr>
        <w:tabs>
          <w:tab w:val="num" w:pos="840"/>
        </w:tabs>
        <w:ind w:left="840" w:hanging="360"/>
      </w:pPr>
      <w:rPr>
        <w:rFonts w:hint="default"/>
      </w:rPr>
    </w:lvl>
    <w:lvl w:ilvl="1" w:tplc="EED60C7E">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15:restartNumberingAfterBreak="0">
    <w:nsid w:val="05F778E9"/>
    <w:multiLevelType w:val="hybridMultilevel"/>
    <w:tmpl w:val="A06E2D4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7E07BF"/>
    <w:multiLevelType w:val="hybridMultilevel"/>
    <w:tmpl w:val="A0580154"/>
    <w:lvl w:ilvl="0" w:tplc="6A64EF6C">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B93FF9"/>
    <w:multiLevelType w:val="hybridMultilevel"/>
    <w:tmpl w:val="ED880732"/>
    <w:lvl w:ilvl="0" w:tplc="DDFC97C0">
      <w:start w:val="1"/>
      <w:numFmt w:val="bullet"/>
      <w:lvlText w:val="•"/>
      <w:lvlJc w:val="left"/>
      <w:pPr>
        <w:ind w:left="1070" w:hanging="360"/>
      </w:pPr>
      <w:rPr>
        <w:rFonts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6" w15:restartNumberingAfterBreak="0">
    <w:nsid w:val="0CFF4481"/>
    <w:multiLevelType w:val="hybridMultilevel"/>
    <w:tmpl w:val="A10AA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F0459C"/>
    <w:multiLevelType w:val="hybridMultilevel"/>
    <w:tmpl w:val="DA42919E"/>
    <w:lvl w:ilvl="0" w:tplc="5FC8D298">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0FF678F6"/>
    <w:multiLevelType w:val="hybridMultilevel"/>
    <w:tmpl w:val="73585B8E"/>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9" w15:restartNumberingAfterBreak="0">
    <w:nsid w:val="12F45009"/>
    <w:multiLevelType w:val="hybridMultilevel"/>
    <w:tmpl w:val="04DCB8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3E6021C"/>
    <w:multiLevelType w:val="hybridMultilevel"/>
    <w:tmpl w:val="30CA3FC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32334"/>
    <w:multiLevelType w:val="hybridMultilevel"/>
    <w:tmpl w:val="61320ED4"/>
    <w:lvl w:ilvl="0" w:tplc="6A64EF6C">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AA701D"/>
    <w:multiLevelType w:val="hybridMultilevel"/>
    <w:tmpl w:val="B474647C"/>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13" w15:restartNumberingAfterBreak="0">
    <w:nsid w:val="196A3889"/>
    <w:multiLevelType w:val="multilevel"/>
    <w:tmpl w:val="0DB67226"/>
    <w:lvl w:ilvl="0">
      <w:start w:val="1"/>
      <w:numFmt w:val="decimal"/>
      <w:lvlText w:val="%1."/>
      <w:lvlJc w:val="left"/>
      <w:pPr>
        <w:ind w:left="720" w:hanging="360"/>
      </w:pPr>
      <w:rPr>
        <w:b/>
      </w:rPr>
    </w:lvl>
    <w:lvl w:ilvl="1">
      <w:start w:val="3"/>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9A755A5"/>
    <w:multiLevelType w:val="hybridMultilevel"/>
    <w:tmpl w:val="D3BA0C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9CD72D1"/>
    <w:multiLevelType w:val="hybridMultilevel"/>
    <w:tmpl w:val="B122DB06"/>
    <w:lvl w:ilvl="0" w:tplc="E110CE6C">
      <w:start w:val="1"/>
      <w:numFmt w:val="decimal"/>
      <w:lvlText w:val="%1."/>
      <w:lvlJc w:val="left"/>
      <w:pPr>
        <w:ind w:left="36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1ACB14DA"/>
    <w:multiLevelType w:val="hybridMultilevel"/>
    <w:tmpl w:val="361429E6"/>
    <w:lvl w:ilvl="0" w:tplc="98BE2D8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ED7900"/>
    <w:multiLevelType w:val="hybridMultilevel"/>
    <w:tmpl w:val="29A2AF08"/>
    <w:lvl w:ilvl="0" w:tplc="04020001">
      <w:start w:val="1"/>
      <w:numFmt w:val="bullet"/>
      <w:lvlText w:val=""/>
      <w:lvlJc w:val="left"/>
      <w:pPr>
        <w:tabs>
          <w:tab w:val="num" w:pos="360"/>
        </w:tabs>
        <w:ind w:left="360" w:hanging="360"/>
      </w:pPr>
      <w:rPr>
        <w:rFonts w:ascii="Symbol" w:hAnsi="Symbol" w:hint="default"/>
      </w:rPr>
    </w:lvl>
    <w:lvl w:ilvl="1" w:tplc="0402000F">
      <w:start w:val="1"/>
      <w:numFmt w:val="decimal"/>
      <w:lvlText w:val="%2."/>
      <w:lvlJc w:val="left"/>
      <w:pPr>
        <w:tabs>
          <w:tab w:val="num" w:pos="1080"/>
        </w:tabs>
        <w:ind w:left="1080" w:hanging="360"/>
      </w:pPr>
      <w:rPr>
        <w:rFonts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18" w15:restartNumberingAfterBreak="0">
    <w:nsid w:val="1E1A7B32"/>
    <w:multiLevelType w:val="multilevel"/>
    <w:tmpl w:val="55CE27F2"/>
    <w:lvl w:ilvl="0">
      <w:start w:val="1"/>
      <w:numFmt w:val="decimal"/>
      <w:lvlText w:val="%1."/>
      <w:lvlJc w:val="left"/>
      <w:pPr>
        <w:ind w:left="360" w:hanging="360"/>
      </w:pPr>
      <w:rPr>
        <w:rFonts w:hint="default"/>
      </w:rPr>
    </w:lvl>
    <w:lvl w:ilvl="1">
      <w:start w:val="1"/>
      <w:numFmt w:val="decimal"/>
      <w:isLgl/>
      <w:lvlText w:val="%1.%2."/>
      <w:lvlJc w:val="left"/>
      <w:pPr>
        <w:ind w:left="600" w:hanging="555"/>
      </w:pPr>
      <w:rPr>
        <w:rFonts w:hint="default"/>
        <w:sz w:val="24"/>
      </w:rPr>
    </w:lvl>
    <w:lvl w:ilvl="2">
      <w:start w:val="1"/>
      <w:numFmt w:val="decimal"/>
      <w:isLgl/>
      <w:lvlText w:val="%1.%2.%3."/>
      <w:lvlJc w:val="left"/>
      <w:pPr>
        <w:ind w:left="765" w:hanging="720"/>
      </w:pPr>
      <w:rPr>
        <w:rFonts w:hint="default"/>
        <w:sz w:val="24"/>
      </w:rPr>
    </w:lvl>
    <w:lvl w:ilvl="3">
      <w:start w:val="1"/>
      <w:numFmt w:val="decimal"/>
      <w:isLgl/>
      <w:lvlText w:val="%1.%2.%3.%4."/>
      <w:lvlJc w:val="left"/>
      <w:pPr>
        <w:ind w:left="765" w:hanging="720"/>
      </w:pPr>
      <w:rPr>
        <w:rFonts w:hint="default"/>
        <w:sz w:val="24"/>
      </w:rPr>
    </w:lvl>
    <w:lvl w:ilvl="4">
      <w:start w:val="1"/>
      <w:numFmt w:val="decimal"/>
      <w:isLgl/>
      <w:lvlText w:val="%1.%2.%3.%4.%5."/>
      <w:lvlJc w:val="left"/>
      <w:pPr>
        <w:ind w:left="1125" w:hanging="1080"/>
      </w:pPr>
      <w:rPr>
        <w:rFonts w:hint="default"/>
        <w:sz w:val="24"/>
      </w:rPr>
    </w:lvl>
    <w:lvl w:ilvl="5">
      <w:start w:val="1"/>
      <w:numFmt w:val="decimal"/>
      <w:isLgl/>
      <w:lvlText w:val="%1.%2.%3.%4.%5.%6."/>
      <w:lvlJc w:val="left"/>
      <w:pPr>
        <w:ind w:left="1125" w:hanging="1080"/>
      </w:pPr>
      <w:rPr>
        <w:rFonts w:hint="default"/>
        <w:sz w:val="24"/>
      </w:rPr>
    </w:lvl>
    <w:lvl w:ilvl="6">
      <w:start w:val="1"/>
      <w:numFmt w:val="decimal"/>
      <w:isLgl/>
      <w:lvlText w:val="%1.%2.%3.%4.%5.%6.%7."/>
      <w:lvlJc w:val="left"/>
      <w:pPr>
        <w:ind w:left="1485" w:hanging="1440"/>
      </w:pPr>
      <w:rPr>
        <w:rFonts w:hint="default"/>
        <w:sz w:val="24"/>
      </w:rPr>
    </w:lvl>
    <w:lvl w:ilvl="7">
      <w:start w:val="1"/>
      <w:numFmt w:val="decimal"/>
      <w:isLgl/>
      <w:lvlText w:val="%1.%2.%3.%4.%5.%6.%7.%8."/>
      <w:lvlJc w:val="left"/>
      <w:pPr>
        <w:ind w:left="1485" w:hanging="1440"/>
      </w:pPr>
      <w:rPr>
        <w:rFonts w:hint="default"/>
        <w:sz w:val="24"/>
      </w:rPr>
    </w:lvl>
    <w:lvl w:ilvl="8">
      <w:start w:val="1"/>
      <w:numFmt w:val="decimal"/>
      <w:isLgl/>
      <w:lvlText w:val="%1.%2.%3.%4.%5.%6.%7.%8.%9."/>
      <w:lvlJc w:val="left"/>
      <w:pPr>
        <w:ind w:left="1845" w:hanging="1800"/>
      </w:pPr>
      <w:rPr>
        <w:rFonts w:hint="default"/>
        <w:sz w:val="24"/>
      </w:rPr>
    </w:lvl>
  </w:abstractNum>
  <w:abstractNum w:abstractNumId="19" w15:restartNumberingAfterBreak="0">
    <w:nsid w:val="1F4C606E"/>
    <w:multiLevelType w:val="hybridMultilevel"/>
    <w:tmpl w:val="3076948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20313875"/>
    <w:multiLevelType w:val="hybridMultilevel"/>
    <w:tmpl w:val="5B5C637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18A5825"/>
    <w:multiLevelType w:val="hybridMultilevel"/>
    <w:tmpl w:val="A0B834DA"/>
    <w:lvl w:ilvl="0" w:tplc="0409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0A1E88"/>
    <w:multiLevelType w:val="hybridMultilevel"/>
    <w:tmpl w:val="E32E08DA"/>
    <w:lvl w:ilvl="0" w:tplc="65E0E196">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2C211F5"/>
    <w:multiLevelType w:val="hybridMultilevel"/>
    <w:tmpl w:val="74BCC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962" w:hanging="360"/>
      </w:pPr>
      <w:rPr>
        <w:rFonts w:ascii="Courier New" w:hAnsi="Courier New" w:cs="Courier New" w:hint="default"/>
      </w:rPr>
    </w:lvl>
    <w:lvl w:ilvl="2" w:tplc="04090005" w:tentative="1">
      <w:start w:val="1"/>
      <w:numFmt w:val="bullet"/>
      <w:lvlText w:val=""/>
      <w:lvlJc w:val="left"/>
      <w:pPr>
        <w:ind w:left="-1242" w:hanging="360"/>
      </w:pPr>
      <w:rPr>
        <w:rFonts w:ascii="Wingdings" w:hAnsi="Wingdings" w:hint="default"/>
      </w:rPr>
    </w:lvl>
    <w:lvl w:ilvl="3" w:tplc="04090001" w:tentative="1">
      <w:start w:val="1"/>
      <w:numFmt w:val="bullet"/>
      <w:lvlText w:val=""/>
      <w:lvlJc w:val="left"/>
      <w:pPr>
        <w:ind w:left="-522" w:hanging="360"/>
      </w:pPr>
      <w:rPr>
        <w:rFonts w:ascii="Symbol" w:hAnsi="Symbol" w:hint="default"/>
      </w:rPr>
    </w:lvl>
    <w:lvl w:ilvl="4" w:tplc="04090003" w:tentative="1">
      <w:start w:val="1"/>
      <w:numFmt w:val="bullet"/>
      <w:lvlText w:val="o"/>
      <w:lvlJc w:val="left"/>
      <w:pPr>
        <w:ind w:left="198" w:hanging="360"/>
      </w:pPr>
      <w:rPr>
        <w:rFonts w:ascii="Courier New" w:hAnsi="Courier New" w:cs="Courier New" w:hint="default"/>
      </w:rPr>
    </w:lvl>
    <w:lvl w:ilvl="5" w:tplc="04090005" w:tentative="1">
      <w:start w:val="1"/>
      <w:numFmt w:val="bullet"/>
      <w:lvlText w:val=""/>
      <w:lvlJc w:val="left"/>
      <w:pPr>
        <w:ind w:left="918" w:hanging="360"/>
      </w:pPr>
      <w:rPr>
        <w:rFonts w:ascii="Wingdings" w:hAnsi="Wingdings" w:hint="default"/>
      </w:rPr>
    </w:lvl>
    <w:lvl w:ilvl="6" w:tplc="04090001" w:tentative="1">
      <w:start w:val="1"/>
      <w:numFmt w:val="bullet"/>
      <w:lvlText w:val=""/>
      <w:lvlJc w:val="left"/>
      <w:pPr>
        <w:ind w:left="1638" w:hanging="360"/>
      </w:pPr>
      <w:rPr>
        <w:rFonts w:ascii="Symbol" w:hAnsi="Symbol" w:hint="default"/>
      </w:rPr>
    </w:lvl>
    <w:lvl w:ilvl="7" w:tplc="04090003" w:tentative="1">
      <w:start w:val="1"/>
      <w:numFmt w:val="bullet"/>
      <w:lvlText w:val="o"/>
      <w:lvlJc w:val="left"/>
      <w:pPr>
        <w:ind w:left="2358" w:hanging="360"/>
      </w:pPr>
      <w:rPr>
        <w:rFonts w:ascii="Courier New" w:hAnsi="Courier New" w:cs="Courier New" w:hint="default"/>
      </w:rPr>
    </w:lvl>
    <w:lvl w:ilvl="8" w:tplc="04090005" w:tentative="1">
      <w:start w:val="1"/>
      <w:numFmt w:val="bullet"/>
      <w:lvlText w:val=""/>
      <w:lvlJc w:val="left"/>
      <w:pPr>
        <w:ind w:left="3078" w:hanging="360"/>
      </w:pPr>
      <w:rPr>
        <w:rFonts w:ascii="Wingdings" w:hAnsi="Wingdings" w:hint="default"/>
      </w:rPr>
    </w:lvl>
  </w:abstractNum>
  <w:abstractNum w:abstractNumId="24" w15:restartNumberingAfterBreak="0">
    <w:nsid w:val="24F03A44"/>
    <w:multiLevelType w:val="multilevel"/>
    <w:tmpl w:val="E620E3B2"/>
    <w:lvl w:ilvl="0">
      <w:start w:val="1"/>
      <w:numFmt w:val="decimal"/>
      <w:lvlText w:val="%1."/>
      <w:lvlJc w:val="left"/>
      <w:pPr>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5" w15:restartNumberingAfterBreak="0">
    <w:nsid w:val="25527634"/>
    <w:multiLevelType w:val="hybridMultilevel"/>
    <w:tmpl w:val="C97AE2BC"/>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E650770"/>
    <w:multiLevelType w:val="hybridMultilevel"/>
    <w:tmpl w:val="D432168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2EB21BB7"/>
    <w:multiLevelType w:val="hybridMultilevel"/>
    <w:tmpl w:val="023C351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102926"/>
    <w:multiLevelType w:val="hybridMultilevel"/>
    <w:tmpl w:val="A05EBCC8"/>
    <w:lvl w:ilvl="0" w:tplc="1DF4A16C">
      <w:start w:val="1"/>
      <w:numFmt w:val="bullet"/>
      <w:lvlText w:val=""/>
      <w:lvlJc w:val="left"/>
      <w:pPr>
        <w:ind w:left="144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2F307A04"/>
    <w:multiLevelType w:val="hybridMultilevel"/>
    <w:tmpl w:val="9A3C748C"/>
    <w:lvl w:ilvl="0" w:tplc="C4102BD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F714730"/>
    <w:multiLevelType w:val="hybridMultilevel"/>
    <w:tmpl w:val="D132FE7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31571564"/>
    <w:multiLevelType w:val="hybridMultilevel"/>
    <w:tmpl w:val="A572B14E"/>
    <w:lvl w:ilvl="0" w:tplc="E834A974">
      <w:start w:val="1"/>
      <w:numFmt w:val="bullet"/>
      <w:lvlText w:val=""/>
      <w:lvlJc w:val="left"/>
      <w:pPr>
        <w:tabs>
          <w:tab w:val="num" w:pos="720"/>
        </w:tabs>
        <w:ind w:left="720" w:hanging="363"/>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4F00C79"/>
    <w:multiLevelType w:val="hybridMultilevel"/>
    <w:tmpl w:val="C6B47EBC"/>
    <w:lvl w:ilvl="0" w:tplc="59629DF6">
      <w:start w:val="1"/>
      <w:numFmt w:val="decimal"/>
      <w:lvlText w:val="%1."/>
      <w:lvlJc w:val="left"/>
      <w:pPr>
        <w:tabs>
          <w:tab w:val="num" w:pos="363"/>
        </w:tabs>
        <w:ind w:left="363" w:hanging="363"/>
      </w:pPr>
      <w:rPr>
        <w:rFonts w:ascii="Times New Roman" w:hAnsi="Times New Roman" w:cs="Times New Roman" w:hint="default"/>
        <w:b w:val="0"/>
        <w:i w:val="0"/>
      </w:rPr>
    </w:lvl>
    <w:lvl w:ilvl="1" w:tplc="D3A85ECA">
      <w:start w:val="1"/>
      <w:numFmt w:val="bullet"/>
      <w:lvlText w:val=""/>
      <w:lvlJc w:val="left"/>
      <w:pPr>
        <w:tabs>
          <w:tab w:val="num" w:pos="1081"/>
        </w:tabs>
        <w:ind w:left="1081" w:hanging="361"/>
      </w:pPr>
      <w:rPr>
        <w:rFonts w:ascii="Symbol" w:hAnsi="Symbol" w:hint="default"/>
        <w:b w:val="0"/>
        <w:i w:val="0"/>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35802034"/>
    <w:multiLevelType w:val="hybridMultilevel"/>
    <w:tmpl w:val="1F7066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35A378C9"/>
    <w:multiLevelType w:val="hybridMultilevel"/>
    <w:tmpl w:val="0BA652E2"/>
    <w:lvl w:ilvl="0" w:tplc="1DF4A16C">
      <w:start w:val="1"/>
      <w:numFmt w:val="bullet"/>
      <w:lvlText w:val=""/>
      <w:lvlJc w:val="left"/>
      <w:pPr>
        <w:ind w:left="1352" w:hanging="360"/>
      </w:pPr>
      <w:rPr>
        <w:rFonts w:ascii="Symbol" w:hAnsi="Symbol" w:hint="default"/>
      </w:rPr>
    </w:lvl>
    <w:lvl w:ilvl="1" w:tplc="04020003" w:tentative="1">
      <w:start w:val="1"/>
      <w:numFmt w:val="bullet"/>
      <w:lvlText w:val="o"/>
      <w:lvlJc w:val="left"/>
      <w:pPr>
        <w:ind w:left="2072" w:hanging="360"/>
      </w:pPr>
      <w:rPr>
        <w:rFonts w:ascii="Courier New" w:hAnsi="Courier New" w:cs="Courier New" w:hint="default"/>
      </w:rPr>
    </w:lvl>
    <w:lvl w:ilvl="2" w:tplc="04020005" w:tentative="1">
      <w:start w:val="1"/>
      <w:numFmt w:val="bullet"/>
      <w:lvlText w:val=""/>
      <w:lvlJc w:val="left"/>
      <w:pPr>
        <w:ind w:left="2792" w:hanging="360"/>
      </w:pPr>
      <w:rPr>
        <w:rFonts w:ascii="Wingdings" w:hAnsi="Wingdings" w:hint="default"/>
      </w:rPr>
    </w:lvl>
    <w:lvl w:ilvl="3" w:tplc="04020001" w:tentative="1">
      <w:start w:val="1"/>
      <w:numFmt w:val="bullet"/>
      <w:lvlText w:val=""/>
      <w:lvlJc w:val="left"/>
      <w:pPr>
        <w:ind w:left="3512" w:hanging="360"/>
      </w:pPr>
      <w:rPr>
        <w:rFonts w:ascii="Symbol" w:hAnsi="Symbol" w:hint="default"/>
      </w:rPr>
    </w:lvl>
    <w:lvl w:ilvl="4" w:tplc="04020003" w:tentative="1">
      <w:start w:val="1"/>
      <w:numFmt w:val="bullet"/>
      <w:lvlText w:val="o"/>
      <w:lvlJc w:val="left"/>
      <w:pPr>
        <w:ind w:left="4232" w:hanging="360"/>
      </w:pPr>
      <w:rPr>
        <w:rFonts w:ascii="Courier New" w:hAnsi="Courier New" w:cs="Courier New" w:hint="default"/>
      </w:rPr>
    </w:lvl>
    <w:lvl w:ilvl="5" w:tplc="04020005" w:tentative="1">
      <w:start w:val="1"/>
      <w:numFmt w:val="bullet"/>
      <w:lvlText w:val=""/>
      <w:lvlJc w:val="left"/>
      <w:pPr>
        <w:ind w:left="4952" w:hanging="360"/>
      </w:pPr>
      <w:rPr>
        <w:rFonts w:ascii="Wingdings" w:hAnsi="Wingdings" w:hint="default"/>
      </w:rPr>
    </w:lvl>
    <w:lvl w:ilvl="6" w:tplc="04020001" w:tentative="1">
      <w:start w:val="1"/>
      <w:numFmt w:val="bullet"/>
      <w:lvlText w:val=""/>
      <w:lvlJc w:val="left"/>
      <w:pPr>
        <w:ind w:left="5672" w:hanging="360"/>
      </w:pPr>
      <w:rPr>
        <w:rFonts w:ascii="Symbol" w:hAnsi="Symbol" w:hint="default"/>
      </w:rPr>
    </w:lvl>
    <w:lvl w:ilvl="7" w:tplc="04020003" w:tentative="1">
      <w:start w:val="1"/>
      <w:numFmt w:val="bullet"/>
      <w:lvlText w:val="o"/>
      <w:lvlJc w:val="left"/>
      <w:pPr>
        <w:ind w:left="6392" w:hanging="360"/>
      </w:pPr>
      <w:rPr>
        <w:rFonts w:ascii="Courier New" w:hAnsi="Courier New" w:cs="Courier New" w:hint="default"/>
      </w:rPr>
    </w:lvl>
    <w:lvl w:ilvl="8" w:tplc="04020005" w:tentative="1">
      <w:start w:val="1"/>
      <w:numFmt w:val="bullet"/>
      <w:lvlText w:val=""/>
      <w:lvlJc w:val="left"/>
      <w:pPr>
        <w:ind w:left="7112" w:hanging="360"/>
      </w:pPr>
      <w:rPr>
        <w:rFonts w:ascii="Wingdings" w:hAnsi="Wingdings" w:hint="default"/>
      </w:rPr>
    </w:lvl>
  </w:abstractNum>
  <w:abstractNum w:abstractNumId="35" w15:restartNumberingAfterBreak="0">
    <w:nsid w:val="35DF6EC8"/>
    <w:multiLevelType w:val="hybridMultilevel"/>
    <w:tmpl w:val="4D262C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157" w:hanging="360"/>
      </w:pPr>
      <w:rPr>
        <w:rFonts w:ascii="Courier New" w:hAnsi="Courier New" w:cs="Courier New" w:hint="default"/>
      </w:rPr>
    </w:lvl>
    <w:lvl w:ilvl="2" w:tplc="04090005" w:tentative="1">
      <w:start w:val="1"/>
      <w:numFmt w:val="bullet"/>
      <w:lvlText w:val=""/>
      <w:lvlJc w:val="left"/>
      <w:pPr>
        <w:ind w:left="1877" w:hanging="360"/>
      </w:pPr>
      <w:rPr>
        <w:rFonts w:ascii="Wingdings" w:hAnsi="Wingdings" w:hint="default"/>
      </w:rPr>
    </w:lvl>
    <w:lvl w:ilvl="3" w:tplc="04090001" w:tentative="1">
      <w:start w:val="1"/>
      <w:numFmt w:val="bullet"/>
      <w:lvlText w:val=""/>
      <w:lvlJc w:val="left"/>
      <w:pPr>
        <w:ind w:left="2597" w:hanging="360"/>
      </w:pPr>
      <w:rPr>
        <w:rFonts w:ascii="Symbol" w:hAnsi="Symbol" w:hint="default"/>
      </w:rPr>
    </w:lvl>
    <w:lvl w:ilvl="4" w:tplc="04090003" w:tentative="1">
      <w:start w:val="1"/>
      <w:numFmt w:val="bullet"/>
      <w:lvlText w:val="o"/>
      <w:lvlJc w:val="left"/>
      <w:pPr>
        <w:ind w:left="3317" w:hanging="360"/>
      </w:pPr>
      <w:rPr>
        <w:rFonts w:ascii="Courier New" w:hAnsi="Courier New" w:cs="Courier New" w:hint="default"/>
      </w:rPr>
    </w:lvl>
    <w:lvl w:ilvl="5" w:tplc="04090005" w:tentative="1">
      <w:start w:val="1"/>
      <w:numFmt w:val="bullet"/>
      <w:lvlText w:val=""/>
      <w:lvlJc w:val="left"/>
      <w:pPr>
        <w:ind w:left="4037" w:hanging="360"/>
      </w:pPr>
      <w:rPr>
        <w:rFonts w:ascii="Wingdings" w:hAnsi="Wingdings" w:hint="default"/>
      </w:rPr>
    </w:lvl>
    <w:lvl w:ilvl="6" w:tplc="04090001" w:tentative="1">
      <w:start w:val="1"/>
      <w:numFmt w:val="bullet"/>
      <w:lvlText w:val=""/>
      <w:lvlJc w:val="left"/>
      <w:pPr>
        <w:ind w:left="4757" w:hanging="360"/>
      </w:pPr>
      <w:rPr>
        <w:rFonts w:ascii="Symbol" w:hAnsi="Symbol" w:hint="default"/>
      </w:rPr>
    </w:lvl>
    <w:lvl w:ilvl="7" w:tplc="04090003" w:tentative="1">
      <w:start w:val="1"/>
      <w:numFmt w:val="bullet"/>
      <w:lvlText w:val="o"/>
      <w:lvlJc w:val="left"/>
      <w:pPr>
        <w:ind w:left="5477" w:hanging="360"/>
      </w:pPr>
      <w:rPr>
        <w:rFonts w:ascii="Courier New" w:hAnsi="Courier New" w:cs="Courier New" w:hint="default"/>
      </w:rPr>
    </w:lvl>
    <w:lvl w:ilvl="8" w:tplc="04090005" w:tentative="1">
      <w:start w:val="1"/>
      <w:numFmt w:val="bullet"/>
      <w:lvlText w:val=""/>
      <w:lvlJc w:val="left"/>
      <w:pPr>
        <w:ind w:left="6197" w:hanging="360"/>
      </w:pPr>
      <w:rPr>
        <w:rFonts w:ascii="Wingdings" w:hAnsi="Wingdings" w:hint="default"/>
      </w:rPr>
    </w:lvl>
  </w:abstractNum>
  <w:abstractNum w:abstractNumId="36" w15:restartNumberingAfterBreak="0">
    <w:nsid w:val="35F53E3C"/>
    <w:multiLevelType w:val="hybridMultilevel"/>
    <w:tmpl w:val="FD8A40C2"/>
    <w:lvl w:ilvl="0" w:tplc="08090001">
      <w:start w:val="1"/>
      <w:numFmt w:val="bullet"/>
      <w:lvlText w:val=""/>
      <w:lvlJc w:val="left"/>
      <w:pPr>
        <w:ind w:left="45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37E6201A"/>
    <w:multiLevelType w:val="hybridMultilevel"/>
    <w:tmpl w:val="9F04F77E"/>
    <w:lvl w:ilvl="0" w:tplc="129C38D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EF4669A"/>
    <w:multiLevelType w:val="hybridMultilevel"/>
    <w:tmpl w:val="2430AE9E"/>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9" w15:restartNumberingAfterBreak="0">
    <w:nsid w:val="400954F3"/>
    <w:multiLevelType w:val="hybridMultilevel"/>
    <w:tmpl w:val="55CCD84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421B501A"/>
    <w:multiLevelType w:val="hybridMultilevel"/>
    <w:tmpl w:val="6DB8C78C"/>
    <w:lvl w:ilvl="0" w:tplc="5FC8D298">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423D6FE8"/>
    <w:multiLevelType w:val="hybridMultilevel"/>
    <w:tmpl w:val="D846A83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43FB24D9"/>
    <w:multiLevelType w:val="multilevel"/>
    <w:tmpl w:val="9B7093CC"/>
    <w:lvl w:ilvl="0">
      <w:start w:val="1"/>
      <w:numFmt w:val="decimal"/>
      <w:lvlText w:val="%1."/>
      <w:lvlJc w:val="left"/>
      <w:pPr>
        <w:tabs>
          <w:tab w:val="num" w:pos="480"/>
        </w:tabs>
        <w:ind w:left="480" w:hanging="480"/>
      </w:pPr>
      <w:rPr>
        <w:rFonts w:hint="default"/>
        <w:b w:val="0"/>
      </w:rPr>
    </w:lvl>
    <w:lvl w:ilvl="1">
      <w:start w:val="1"/>
      <w:numFmt w:val="decimal"/>
      <w:lvlText w:val="%1.%2."/>
      <w:lvlJc w:val="left"/>
      <w:pPr>
        <w:tabs>
          <w:tab w:val="num" w:pos="1077"/>
        </w:tabs>
        <w:ind w:left="1077" w:hanging="714"/>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3" w15:restartNumberingAfterBreak="0">
    <w:nsid w:val="44C56F12"/>
    <w:multiLevelType w:val="hybridMultilevel"/>
    <w:tmpl w:val="489E6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5994EFC"/>
    <w:multiLevelType w:val="hybridMultilevel"/>
    <w:tmpl w:val="B38811F4"/>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5" w15:restartNumberingAfterBreak="0">
    <w:nsid w:val="48133AC3"/>
    <w:multiLevelType w:val="hybridMultilevel"/>
    <w:tmpl w:val="1BCE2808"/>
    <w:lvl w:ilvl="0" w:tplc="08090005">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6" w15:restartNumberingAfterBreak="0">
    <w:nsid w:val="483C5E62"/>
    <w:multiLevelType w:val="hybridMultilevel"/>
    <w:tmpl w:val="DF66EA0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90D4CC8"/>
    <w:multiLevelType w:val="hybridMultilevel"/>
    <w:tmpl w:val="91B2FF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49131D7A"/>
    <w:multiLevelType w:val="multilevel"/>
    <w:tmpl w:val="07B4F2A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sz w:val="22"/>
      </w:rPr>
    </w:lvl>
    <w:lvl w:ilvl="2">
      <w:start w:val="1"/>
      <w:numFmt w:val="decimal"/>
      <w:isLgl/>
      <w:lvlText w:val="%1.%2.%3"/>
      <w:lvlJc w:val="left"/>
      <w:pPr>
        <w:ind w:left="1080" w:hanging="720"/>
      </w:pPr>
      <w:rPr>
        <w:rFonts w:hint="default"/>
        <w:b w:val="0"/>
        <w:sz w:val="22"/>
      </w:rPr>
    </w:lvl>
    <w:lvl w:ilvl="3">
      <w:start w:val="1"/>
      <w:numFmt w:val="decimal"/>
      <w:isLgl/>
      <w:lvlText w:val="%1.%2.%3.%4"/>
      <w:lvlJc w:val="left"/>
      <w:pPr>
        <w:ind w:left="1080" w:hanging="720"/>
      </w:pPr>
      <w:rPr>
        <w:rFonts w:hint="default"/>
        <w:b w:val="0"/>
        <w:sz w:val="22"/>
      </w:rPr>
    </w:lvl>
    <w:lvl w:ilvl="4">
      <w:start w:val="1"/>
      <w:numFmt w:val="decimal"/>
      <w:isLgl/>
      <w:lvlText w:val="%1.%2.%3.%4.%5"/>
      <w:lvlJc w:val="left"/>
      <w:pPr>
        <w:ind w:left="1440" w:hanging="1080"/>
      </w:pPr>
      <w:rPr>
        <w:rFonts w:hint="default"/>
        <w:b w:val="0"/>
        <w:sz w:val="22"/>
      </w:rPr>
    </w:lvl>
    <w:lvl w:ilvl="5">
      <w:start w:val="1"/>
      <w:numFmt w:val="decimal"/>
      <w:isLgl/>
      <w:lvlText w:val="%1.%2.%3.%4.%5.%6"/>
      <w:lvlJc w:val="left"/>
      <w:pPr>
        <w:ind w:left="1440" w:hanging="1080"/>
      </w:pPr>
      <w:rPr>
        <w:rFonts w:hint="default"/>
        <w:b w:val="0"/>
        <w:sz w:val="22"/>
      </w:rPr>
    </w:lvl>
    <w:lvl w:ilvl="6">
      <w:start w:val="1"/>
      <w:numFmt w:val="decimal"/>
      <w:isLgl/>
      <w:lvlText w:val="%1.%2.%3.%4.%5.%6.%7"/>
      <w:lvlJc w:val="left"/>
      <w:pPr>
        <w:ind w:left="1800" w:hanging="1440"/>
      </w:pPr>
      <w:rPr>
        <w:rFonts w:hint="default"/>
        <w:b w:val="0"/>
        <w:sz w:val="22"/>
      </w:rPr>
    </w:lvl>
    <w:lvl w:ilvl="7">
      <w:start w:val="1"/>
      <w:numFmt w:val="decimal"/>
      <w:isLgl/>
      <w:lvlText w:val="%1.%2.%3.%4.%5.%6.%7.%8"/>
      <w:lvlJc w:val="left"/>
      <w:pPr>
        <w:ind w:left="1800" w:hanging="1440"/>
      </w:pPr>
      <w:rPr>
        <w:rFonts w:hint="default"/>
        <w:b w:val="0"/>
        <w:sz w:val="22"/>
      </w:rPr>
    </w:lvl>
    <w:lvl w:ilvl="8">
      <w:start w:val="1"/>
      <w:numFmt w:val="decimal"/>
      <w:isLgl/>
      <w:lvlText w:val="%1.%2.%3.%4.%5.%6.%7.%8.%9"/>
      <w:lvlJc w:val="left"/>
      <w:pPr>
        <w:ind w:left="2160" w:hanging="1800"/>
      </w:pPr>
      <w:rPr>
        <w:rFonts w:hint="default"/>
        <w:b w:val="0"/>
        <w:sz w:val="22"/>
      </w:rPr>
    </w:lvl>
  </w:abstractNum>
  <w:abstractNum w:abstractNumId="49" w15:restartNumberingAfterBreak="0">
    <w:nsid w:val="4A19690D"/>
    <w:multiLevelType w:val="hybridMultilevel"/>
    <w:tmpl w:val="483A3D32"/>
    <w:lvl w:ilvl="0" w:tplc="3984D58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0" w15:restartNumberingAfterBreak="0">
    <w:nsid w:val="4FE55090"/>
    <w:multiLevelType w:val="hybridMultilevel"/>
    <w:tmpl w:val="619C0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21D6219"/>
    <w:multiLevelType w:val="multilevel"/>
    <w:tmpl w:val="2DAED5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3D54C3E"/>
    <w:multiLevelType w:val="hybridMultilevel"/>
    <w:tmpl w:val="0D7209FC"/>
    <w:lvl w:ilvl="0" w:tplc="A590107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44C2C5F"/>
    <w:multiLevelType w:val="hybridMultilevel"/>
    <w:tmpl w:val="80D83BAA"/>
    <w:lvl w:ilvl="0" w:tplc="56A8BE9A">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4" w15:restartNumberingAfterBreak="0">
    <w:nsid w:val="54AC2015"/>
    <w:multiLevelType w:val="hybridMultilevel"/>
    <w:tmpl w:val="F638511E"/>
    <w:lvl w:ilvl="0" w:tplc="5FC8D298">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5" w15:restartNumberingAfterBreak="0">
    <w:nsid w:val="551138D1"/>
    <w:multiLevelType w:val="hybridMultilevel"/>
    <w:tmpl w:val="8864E5B6"/>
    <w:lvl w:ilvl="0" w:tplc="266ED64A">
      <w:start w:val="1"/>
      <w:numFmt w:val="decimal"/>
      <w:lvlText w:val="%1."/>
      <w:lvlJc w:val="left"/>
      <w:pPr>
        <w:ind w:left="720" w:hanging="360"/>
      </w:pPr>
      <w:rPr>
        <w:rFonts w:eastAsia="Times New Roman" w:hint="default"/>
        <w:color w:val="00000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56CA3C89"/>
    <w:multiLevelType w:val="hybridMultilevel"/>
    <w:tmpl w:val="091496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AD5681A"/>
    <w:multiLevelType w:val="hybridMultilevel"/>
    <w:tmpl w:val="1742A886"/>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C61371F"/>
    <w:multiLevelType w:val="hybridMultilevel"/>
    <w:tmpl w:val="CA76A582"/>
    <w:lvl w:ilvl="0" w:tplc="0409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C8F366D"/>
    <w:multiLevelType w:val="hybridMultilevel"/>
    <w:tmpl w:val="03D20E32"/>
    <w:lvl w:ilvl="0" w:tplc="0402000F">
      <w:start w:val="3"/>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60" w15:restartNumberingAfterBreak="0">
    <w:nsid w:val="5DB35F30"/>
    <w:multiLevelType w:val="multilevel"/>
    <w:tmpl w:val="95D6CEDA"/>
    <w:lvl w:ilvl="0">
      <w:start w:val="1"/>
      <w:numFmt w:val="upperRoman"/>
      <w:lvlText w:val="%1."/>
      <w:lvlJc w:val="left"/>
      <w:pPr>
        <w:ind w:left="1080" w:hanging="72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5E035FDC"/>
    <w:multiLevelType w:val="hybridMultilevel"/>
    <w:tmpl w:val="8A123CF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2" w15:restartNumberingAfterBreak="0">
    <w:nsid w:val="5E3A1E12"/>
    <w:multiLevelType w:val="hybridMultilevel"/>
    <w:tmpl w:val="A3EC1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ED30FC8"/>
    <w:multiLevelType w:val="hybridMultilevel"/>
    <w:tmpl w:val="8DD0F452"/>
    <w:lvl w:ilvl="0" w:tplc="5FC8D298">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4" w15:restartNumberingAfterBreak="0">
    <w:nsid w:val="6247158A"/>
    <w:multiLevelType w:val="hybridMultilevel"/>
    <w:tmpl w:val="042A0A4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50A0BCF"/>
    <w:multiLevelType w:val="hybridMultilevel"/>
    <w:tmpl w:val="92068C48"/>
    <w:lvl w:ilvl="0" w:tplc="08090001">
      <w:start w:val="1"/>
      <w:numFmt w:val="bullet"/>
      <w:lvlText w:val=""/>
      <w:lvlJc w:val="left"/>
      <w:pPr>
        <w:ind w:left="45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66" w15:restartNumberingAfterBreak="0">
    <w:nsid w:val="650B27C2"/>
    <w:multiLevelType w:val="hybridMultilevel"/>
    <w:tmpl w:val="55B4375A"/>
    <w:lvl w:ilvl="0" w:tplc="0402000F">
      <w:start w:val="1"/>
      <w:numFmt w:val="decimal"/>
      <w:lvlText w:val="%1."/>
      <w:lvlJc w:val="left"/>
      <w:pPr>
        <w:tabs>
          <w:tab w:val="num" w:pos="720"/>
        </w:tabs>
        <w:ind w:left="720" w:hanging="360"/>
      </w:pPr>
      <w:rPr>
        <w:rFonts w:ascii="Times New Roman" w:hAnsi="Times New Roman" w:cs="Times New Roman"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67" w15:restartNumberingAfterBreak="0">
    <w:nsid w:val="65360F35"/>
    <w:multiLevelType w:val="hybridMultilevel"/>
    <w:tmpl w:val="2B18B4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8" w15:restartNumberingAfterBreak="0">
    <w:nsid w:val="656770C3"/>
    <w:multiLevelType w:val="hybridMultilevel"/>
    <w:tmpl w:val="3248453C"/>
    <w:lvl w:ilvl="0" w:tplc="0409000F">
      <w:start w:val="1"/>
      <w:numFmt w:val="decimal"/>
      <w:lvlText w:val="%1."/>
      <w:lvlJc w:val="left"/>
      <w:pPr>
        <w:tabs>
          <w:tab w:val="num" w:pos="360"/>
        </w:tabs>
        <w:ind w:left="360" w:hanging="360"/>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9" w15:restartNumberingAfterBreak="0">
    <w:nsid w:val="65B64ED1"/>
    <w:multiLevelType w:val="hybridMultilevel"/>
    <w:tmpl w:val="57803B8A"/>
    <w:lvl w:ilvl="0" w:tplc="75EC45F6">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812401F"/>
    <w:multiLevelType w:val="hybridMultilevel"/>
    <w:tmpl w:val="37AAD9DC"/>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1" w15:restartNumberingAfterBreak="0">
    <w:nsid w:val="685E1942"/>
    <w:multiLevelType w:val="hybridMultilevel"/>
    <w:tmpl w:val="BA806986"/>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6A4A5AF3"/>
    <w:multiLevelType w:val="hybridMultilevel"/>
    <w:tmpl w:val="EA64AE4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AE655B4"/>
    <w:multiLevelType w:val="hybridMultilevel"/>
    <w:tmpl w:val="1304D6A4"/>
    <w:lvl w:ilvl="0" w:tplc="0402000F">
      <w:start w:val="3"/>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4" w15:restartNumberingAfterBreak="0">
    <w:nsid w:val="6BD474C4"/>
    <w:multiLevelType w:val="hybridMultilevel"/>
    <w:tmpl w:val="96CA68B6"/>
    <w:lvl w:ilvl="0" w:tplc="1DF4A16C">
      <w:start w:val="1"/>
      <w:numFmt w:val="bullet"/>
      <w:lvlText w:val=""/>
      <w:lvlJc w:val="left"/>
      <w:pPr>
        <w:ind w:left="832" w:hanging="360"/>
      </w:pPr>
      <w:rPr>
        <w:rFonts w:ascii="Symbol" w:hAnsi="Symbol" w:hint="default"/>
      </w:rPr>
    </w:lvl>
    <w:lvl w:ilvl="1" w:tplc="04020003" w:tentative="1">
      <w:start w:val="1"/>
      <w:numFmt w:val="bullet"/>
      <w:lvlText w:val="o"/>
      <w:lvlJc w:val="left"/>
      <w:pPr>
        <w:ind w:left="1552" w:hanging="360"/>
      </w:pPr>
      <w:rPr>
        <w:rFonts w:ascii="Courier New" w:hAnsi="Courier New" w:cs="Courier New" w:hint="default"/>
      </w:rPr>
    </w:lvl>
    <w:lvl w:ilvl="2" w:tplc="04020005" w:tentative="1">
      <w:start w:val="1"/>
      <w:numFmt w:val="bullet"/>
      <w:lvlText w:val=""/>
      <w:lvlJc w:val="left"/>
      <w:pPr>
        <w:ind w:left="2272" w:hanging="360"/>
      </w:pPr>
      <w:rPr>
        <w:rFonts w:ascii="Wingdings" w:hAnsi="Wingdings" w:hint="default"/>
      </w:rPr>
    </w:lvl>
    <w:lvl w:ilvl="3" w:tplc="04020001" w:tentative="1">
      <w:start w:val="1"/>
      <w:numFmt w:val="bullet"/>
      <w:lvlText w:val=""/>
      <w:lvlJc w:val="left"/>
      <w:pPr>
        <w:ind w:left="2992" w:hanging="360"/>
      </w:pPr>
      <w:rPr>
        <w:rFonts w:ascii="Symbol" w:hAnsi="Symbol" w:hint="default"/>
      </w:rPr>
    </w:lvl>
    <w:lvl w:ilvl="4" w:tplc="04020003" w:tentative="1">
      <w:start w:val="1"/>
      <w:numFmt w:val="bullet"/>
      <w:lvlText w:val="o"/>
      <w:lvlJc w:val="left"/>
      <w:pPr>
        <w:ind w:left="3712" w:hanging="360"/>
      </w:pPr>
      <w:rPr>
        <w:rFonts w:ascii="Courier New" w:hAnsi="Courier New" w:cs="Courier New" w:hint="default"/>
      </w:rPr>
    </w:lvl>
    <w:lvl w:ilvl="5" w:tplc="04020005" w:tentative="1">
      <w:start w:val="1"/>
      <w:numFmt w:val="bullet"/>
      <w:lvlText w:val=""/>
      <w:lvlJc w:val="left"/>
      <w:pPr>
        <w:ind w:left="4432" w:hanging="360"/>
      </w:pPr>
      <w:rPr>
        <w:rFonts w:ascii="Wingdings" w:hAnsi="Wingdings" w:hint="default"/>
      </w:rPr>
    </w:lvl>
    <w:lvl w:ilvl="6" w:tplc="04020001" w:tentative="1">
      <w:start w:val="1"/>
      <w:numFmt w:val="bullet"/>
      <w:lvlText w:val=""/>
      <w:lvlJc w:val="left"/>
      <w:pPr>
        <w:ind w:left="5152" w:hanging="360"/>
      </w:pPr>
      <w:rPr>
        <w:rFonts w:ascii="Symbol" w:hAnsi="Symbol" w:hint="default"/>
      </w:rPr>
    </w:lvl>
    <w:lvl w:ilvl="7" w:tplc="04020003" w:tentative="1">
      <w:start w:val="1"/>
      <w:numFmt w:val="bullet"/>
      <w:lvlText w:val="o"/>
      <w:lvlJc w:val="left"/>
      <w:pPr>
        <w:ind w:left="5872" w:hanging="360"/>
      </w:pPr>
      <w:rPr>
        <w:rFonts w:ascii="Courier New" w:hAnsi="Courier New" w:cs="Courier New" w:hint="default"/>
      </w:rPr>
    </w:lvl>
    <w:lvl w:ilvl="8" w:tplc="04020005" w:tentative="1">
      <w:start w:val="1"/>
      <w:numFmt w:val="bullet"/>
      <w:lvlText w:val=""/>
      <w:lvlJc w:val="left"/>
      <w:pPr>
        <w:ind w:left="6592" w:hanging="360"/>
      </w:pPr>
      <w:rPr>
        <w:rFonts w:ascii="Wingdings" w:hAnsi="Wingdings" w:hint="default"/>
      </w:rPr>
    </w:lvl>
  </w:abstractNum>
  <w:abstractNum w:abstractNumId="75" w15:restartNumberingAfterBreak="0">
    <w:nsid w:val="6C8D1BA8"/>
    <w:multiLevelType w:val="hybridMultilevel"/>
    <w:tmpl w:val="3EE64C7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E3B285E"/>
    <w:multiLevelType w:val="hybridMultilevel"/>
    <w:tmpl w:val="B790A06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EBF6E79"/>
    <w:multiLevelType w:val="hybridMultilevel"/>
    <w:tmpl w:val="6888CA32"/>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8" w15:restartNumberingAfterBreak="0">
    <w:nsid w:val="6F555B89"/>
    <w:multiLevelType w:val="hybridMultilevel"/>
    <w:tmpl w:val="3228A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F6D6905"/>
    <w:multiLevelType w:val="hybridMultilevel"/>
    <w:tmpl w:val="2B22FE1C"/>
    <w:lvl w:ilvl="0" w:tplc="0402000F">
      <w:start w:val="3"/>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0" w15:restartNumberingAfterBreak="0">
    <w:nsid w:val="70485796"/>
    <w:multiLevelType w:val="hybridMultilevel"/>
    <w:tmpl w:val="A53C70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11F7196"/>
    <w:multiLevelType w:val="hybridMultilevel"/>
    <w:tmpl w:val="60087972"/>
    <w:lvl w:ilvl="0" w:tplc="8FAC2AC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71B917DE"/>
    <w:multiLevelType w:val="hybridMultilevel"/>
    <w:tmpl w:val="0F20B606"/>
    <w:lvl w:ilvl="0" w:tplc="C4DCE8AA">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360"/>
        </w:tabs>
        <w:ind w:left="360" w:hanging="360"/>
      </w:pPr>
      <w:rPr>
        <w:rFonts w:ascii="Courier New" w:hAnsi="Courier New" w:cs="Courier New" w:hint="default"/>
      </w:rPr>
    </w:lvl>
    <w:lvl w:ilvl="2" w:tplc="04020005" w:tentative="1">
      <w:start w:val="1"/>
      <w:numFmt w:val="bullet"/>
      <w:lvlText w:val=""/>
      <w:lvlJc w:val="left"/>
      <w:pPr>
        <w:tabs>
          <w:tab w:val="num" w:pos="1080"/>
        </w:tabs>
        <w:ind w:left="1080" w:hanging="360"/>
      </w:pPr>
      <w:rPr>
        <w:rFonts w:ascii="Wingdings" w:hAnsi="Wingdings" w:hint="default"/>
      </w:rPr>
    </w:lvl>
    <w:lvl w:ilvl="3" w:tplc="04020001" w:tentative="1">
      <w:start w:val="1"/>
      <w:numFmt w:val="bullet"/>
      <w:lvlText w:val=""/>
      <w:lvlJc w:val="left"/>
      <w:pPr>
        <w:tabs>
          <w:tab w:val="num" w:pos="1800"/>
        </w:tabs>
        <w:ind w:left="1800" w:hanging="360"/>
      </w:pPr>
      <w:rPr>
        <w:rFonts w:ascii="Symbol" w:hAnsi="Symbol" w:hint="default"/>
      </w:rPr>
    </w:lvl>
    <w:lvl w:ilvl="4" w:tplc="04020003" w:tentative="1">
      <w:start w:val="1"/>
      <w:numFmt w:val="bullet"/>
      <w:lvlText w:val="o"/>
      <w:lvlJc w:val="left"/>
      <w:pPr>
        <w:tabs>
          <w:tab w:val="num" w:pos="2520"/>
        </w:tabs>
        <w:ind w:left="2520" w:hanging="360"/>
      </w:pPr>
      <w:rPr>
        <w:rFonts w:ascii="Courier New" w:hAnsi="Courier New" w:cs="Courier New" w:hint="default"/>
      </w:rPr>
    </w:lvl>
    <w:lvl w:ilvl="5" w:tplc="04020005" w:tentative="1">
      <w:start w:val="1"/>
      <w:numFmt w:val="bullet"/>
      <w:lvlText w:val=""/>
      <w:lvlJc w:val="left"/>
      <w:pPr>
        <w:tabs>
          <w:tab w:val="num" w:pos="3240"/>
        </w:tabs>
        <w:ind w:left="3240" w:hanging="360"/>
      </w:pPr>
      <w:rPr>
        <w:rFonts w:ascii="Wingdings" w:hAnsi="Wingdings" w:hint="default"/>
      </w:rPr>
    </w:lvl>
    <w:lvl w:ilvl="6" w:tplc="04020001" w:tentative="1">
      <w:start w:val="1"/>
      <w:numFmt w:val="bullet"/>
      <w:lvlText w:val=""/>
      <w:lvlJc w:val="left"/>
      <w:pPr>
        <w:tabs>
          <w:tab w:val="num" w:pos="3960"/>
        </w:tabs>
        <w:ind w:left="3960" w:hanging="360"/>
      </w:pPr>
      <w:rPr>
        <w:rFonts w:ascii="Symbol" w:hAnsi="Symbol" w:hint="default"/>
      </w:rPr>
    </w:lvl>
    <w:lvl w:ilvl="7" w:tplc="04020003" w:tentative="1">
      <w:start w:val="1"/>
      <w:numFmt w:val="bullet"/>
      <w:lvlText w:val="o"/>
      <w:lvlJc w:val="left"/>
      <w:pPr>
        <w:tabs>
          <w:tab w:val="num" w:pos="4680"/>
        </w:tabs>
        <w:ind w:left="4680" w:hanging="360"/>
      </w:pPr>
      <w:rPr>
        <w:rFonts w:ascii="Courier New" w:hAnsi="Courier New" w:cs="Courier New" w:hint="default"/>
      </w:rPr>
    </w:lvl>
    <w:lvl w:ilvl="8" w:tplc="04020005" w:tentative="1">
      <w:start w:val="1"/>
      <w:numFmt w:val="bullet"/>
      <w:lvlText w:val=""/>
      <w:lvlJc w:val="left"/>
      <w:pPr>
        <w:tabs>
          <w:tab w:val="num" w:pos="5400"/>
        </w:tabs>
        <w:ind w:left="5400" w:hanging="360"/>
      </w:pPr>
      <w:rPr>
        <w:rFonts w:ascii="Wingdings" w:hAnsi="Wingdings" w:hint="default"/>
      </w:rPr>
    </w:lvl>
  </w:abstractNum>
  <w:abstractNum w:abstractNumId="83" w15:restartNumberingAfterBreak="0">
    <w:nsid w:val="73C47017"/>
    <w:multiLevelType w:val="hybridMultilevel"/>
    <w:tmpl w:val="C3C25C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43735EA"/>
    <w:multiLevelType w:val="hybridMultilevel"/>
    <w:tmpl w:val="F940AE6A"/>
    <w:lvl w:ilvl="0" w:tplc="B722066A">
      <w:numFmt w:val="none"/>
      <w:lvlText w:val=""/>
      <w:lvlJc w:val="left"/>
      <w:pPr>
        <w:tabs>
          <w:tab w:val="num" w:pos="360"/>
        </w:tabs>
      </w:pPr>
    </w:lvl>
    <w:lvl w:ilvl="1" w:tplc="52201B4E" w:tentative="1">
      <w:start w:val="1"/>
      <w:numFmt w:val="bullet"/>
      <w:lvlText w:val="o"/>
      <w:lvlJc w:val="left"/>
      <w:pPr>
        <w:tabs>
          <w:tab w:val="num" w:pos="1440"/>
        </w:tabs>
        <w:ind w:left="1440" w:hanging="360"/>
      </w:pPr>
      <w:rPr>
        <w:rFonts w:ascii="Courier New" w:hAnsi="Courier New" w:cs="Courier New" w:hint="default"/>
      </w:rPr>
    </w:lvl>
    <w:lvl w:ilvl="2" w:tplc="D862C1AE" w:tentative="1">
      <w:start w:val="1"/>
      <w:numFmt w:val="bullet"/>
      <w:lvlText w:val=""/>
      <w:lvlJc w:val="left"/>
      <w:pPr>
        <w:tabs>
          <w:tab w:val="num" w:pos="2160"/>
        </w:tabs>
        <w:ind w:left="2160" w:hanging="360"/>
      </w:pPr>
      <w:rPr>
        <w:rFonts w:ascii="Wingdings" w:hAnsi="Wingdings" w:hint="default"/>
      </w:rPr>
    </w:lvl>
    <w:lvl w:ilvl="3" w:tplc="BB985662" w:tentative="1">
      <w:start w:val="1"/>
      <w:numFmt w:val="bullet"/>
      <w:lvlText w:val=""/>
      <w:lvlJc w:val="left"/>
      <w:pPr>
        <w:tabs>
          <w:tab w:val="num" w:pos="2880"/>
        </w:tabs>
        <w:ind w:left="2880" w:hanging="360"/>
      </w:pPr>
      <w:rPr>
        <w:rFonts w:ascii="Symbol" w:hAnsi="Symbol" w:hint="default"/>
      </w:rPr>
    </w:lvl>
    <w:lvl w:ilvl="4" w:tplc="71567CF4" w:tentative="1">
      <w:start w:val="1"/>
      <w:numFmt w:val="bullet"/>
      <w:lvlText w:val="o"/>
      <w:lvlJc w:val="left"/>
      <w:pPr>
        <w:tabs>
          <w:tab w:val="num" w:pos="3600"/>
        </w:tabs>
        <w:ind w:left="3600" w:hanging="360"/>
      </w:pPr>
      <w:rPr>
        <w:rFonts w:ascii="Courier New" w:hAnsi="Courier New" w:cs="Courier New" w:hint="default"/>
      </w:rPr>
    </w:lvl>
    <w:lvl w:ilvl="5" w:tplc="1B8C36E2" w:tentative="1">
      <w:start w:val="1"/>
      <w:numFmt w:val="bullet"/>
      <w:lvlText w:val=""/>
      <w:lvlJc w:val="left"/>
      <w:pPr>
        <w:tabs>
          <w:tab w:val="num" w:pos="4320"/>
        </w:tabs>
        <w:ind w:left="4320" w:hanging="360"/>
      </w:pPr>
      <w:rPr>
        <w:rFonts w:ascii="Wingdings" w:hAnsi="Wingdings" w:hint="default"/>
      </w:rPr>
    </w:lvl>
    <w:lvl w:ilvl="6" w:tplc="04D26612" w:tentative="1">
      <w:start w:val="1"/>
      <w:numFmt w:val="bullet"/>
      <w:lvlText w:val=""/>
      <w:lvlJc w:val="left"/>
      <w:pPr>
        <w:tabs>
          <w:tab w:val="num" w:pos="5040"/>
        </w:tabs>
        <w:ind w:left="5040" w:hanging="360"/>
      </w:pPr>
      <w:rPr>
        <w:rFonts w:ascii="Symbol" w:hAnsi="Symbol" w:hint="default"/>
      </w:rPr>
    </w:lvl>
    <w:lvl w:ilvl="7" w:tplc="2B90A2F0" w:tentative="1">
      <w:start w:val="1"/>
      <w:numFmt w:val="bullet"/>
      <w:lvlText w:val="o"/>
      <w:lvlJc w:val="left"/>
      <w:pPr>
        <w:tabs>
          <w:tab w:val="num" w:pos="5760"/>
        </w:tabs>
        <w:ind w:left="5760" w:hanging="360"/>
      </w:pPr>
      <w:rPr>
        <w:rFonts w:ascii="Courier New" w:hAnsi="Courier New" w:cs="Courier New" w:hint="default"/>
      </w:rPr>
    </w:lvl>
    <w:lvl w:ilvl="8" w:tplc="68700DAA"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44B2620"/>
    <w:multiLevelType w:val="hybridMultilevel"/>
    <w:tmpl w:val="F60CDA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52302BA"/>
    <w:multiLevelType w:val="hybridMultilevel"/>
    <w:tmpl w:val="ED047878"/>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87" w15:restartNumberingAfterBreak="0">
    <w:nsid w:val="767C41EE"/>
    <w:multiLevelType w:val="multilevel"/>
    <w:tmpl w:val="F27AF702"/>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8" w15:restartNumberingAfterBreak="0">
    <w:nsid w:val="78872E7E"/>
    <w:multiLevelType w:val="hybridMultilevel"/>
    <w:tmpl w:val="980EBE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C866919"/>
    <w:multiLevelType w:val="hybridMultilevel"/>
    <w:tmpl w:val="6F34B59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84"/>
  </w:num>
  <w:num w:numId="2">
    <w:abstractNumId w:val="72"/>
  </w:num>
  <w:num w:numId="3">
    <w:abstractNumId w:val="82"/>
  </w:num>
  <w:num w:numId="4">
    <w:abstractNumId w:val="0"/>
  </w:num>
  <w:num w:numId="5">
    <w:abstractNumId w:val="25"/>
  </w:num>
  <w:num w:numId="6">
    <w:abstractNumId w:val="76"/>
  </w:num>
  <w:num w:numId="7">
    <w:abstractNumId w:val="64"/>
  </w:num>
  <w:num w:numId="8">
    <w:abstractNumId w:val="75"/>
  </w:num>
  <w:num w:numId="9">
    <w:abstractNumId w:val="89"/>
  </w:num>
  <w:num w:numId="10">
    <w:abstractNumId w:val="3"/>
  </w:num>
  <w:num w:numId="11">
    <w:abstractNumId w:val="44"/>
  </w:num>
  <w:num w:numId="12">
    <w:abstractNumId w:val="59"/>
  </w:num>
  <w:num w:numId="13">
    <w:abstractNumId w:val="79"/>
  </w:num>
  <w:num w:numId="14">
    <w:abstractNumId w:val="73"/>
  </w:num>
  <w:num w:numId="15">
    <w:abstractNumId w:val="71"/>
  </w:num>
  <w:num w:numId="16">
    <w:abstractNumId w:val="53"/>
  </w:num>
  <w:num w:numId="17">
    <w:abstractNumId w:val="10"/>
  </w:num>
  <w:num w:numId="18">
    <w:abstractNumId w:val="66"/>
  </w:num>
  <w:num w:numId="19">
    <w:abstractNumId w:val="68"/>
  </w:num>
  <w:num w:numId="20">
    <w:abstractNumId w:val="42"/>
  </w:num>
  <w:num w:numId="21">
    <w:abstractNumId w:val="1"/>
  </w:num>
  <w:num w:numId="22">
    <w:abstractNumId w:val="32"/>
  </w:num>
  <w:num w:numId="23">
    <w:abstractNumId w:val="21"/>
  </w:num>
  <w:num w:numId="24">
    <w:abstractNumId w:val="58"/>
  </w:num>
  <w:num w:numId="25">
    <w:abstractNumId w:val="31"/>
  </w:num>
  <w:num w:numId="26">
    <w:abstractNumId w:val="46"/>
  </w:num>
  <w:num w:numId="27">
    <w:abstractNumId w:val="77"/>
  </w:num>
  <w:num w:numId="28">
    <w:abstractNumId w:val="86"/>
  </w:num>
  <w:num w:numId="29">
    <w:abstractNumId w:val="17"/>
  </w:num>
  <w:num w:numId="30">
    <w:abstractNumId w:val="85"/>
  </w:num>
  <w:num w:numId="31">
    <w:abstractNumId w:val="12"/>
  </w:num>
  <w:num w:numId="32">
    <w:abstractNumId w:val="8"/>
  </w:num>
  <w:num w:numId="33">
    <w:abstractNumId w:val="61"/>
  </w:num>
  <w:num w:numId="34">
    <w:abstractNumId w:val="48"/>
  </w:num>
  <w:num w:numId="35">
    <w:abstractNumId w:val="27"/>
  </w:num>
  <w:num w:numId="36">
    <w:abstractNumId w:val="87"/>
  </w:num>
  <w:num w:numId="37">
    <w:abstractNumId w:val="2"/>
  </w:num>
  <w:num w:numId="38">
    <w:abstractNumId w:val="30"/>
  </w:num>
  <w:num w:numId="39">
    <w:abstractNumId w:val="20"/>
  </w:num>
  <w:num w:numId="40">
    <w:abstractNumId w:val="24"/>
  </w:num>
  <w:num w:numId="41">
    <w:abstractNumId w:val="43"/>
  </w:num>
  <w:num w:numId="42">
    <w:abstractNumId w:val="78"/>
  </w:num>
  <w:num w:numId="43">
    <w:abstractNumId w:val="50"/>
  </w:num>
  <w:num w:numId="44">
    <w:abstractNumId w:val="23"/>
  </w:num>
  <w:num w:numId="45">
    <w:abstractNumId w:val="35"/>
  </w:num>
  <w:num w:numId="46">
    <w:abstractNumId w:val="62"/>
  </w:num>
  <w:num w:numId="47">
    <w:abstractNumId w:val="6"/>
  </w:num>
  <w:num w:numId="48">
    <w:abstractNumId w:val="56"/>
  </w:num>
  <w:num w:numId="49">
    <w:abstractNumId w:val="26"/>
  </w:num>
  <w:num w:numId="50">
    <w:abstractNumId w:val="33"/>
  </w:num>
  <w:num w:numId="51">
    <w:abstractNumId w:val="63"/>
  </w:num>
  <w:num w:numId="52">
    <w:abstractNumId w:val="54"/>
  </w:num>
  <w:num w:numId="53">
    <w:abstractNumId w:val="40"/>
  </w:num>
  <w:num w:numId="54">
    <w:abstractNumId w:val="7"/>
  </w:num>
  <w:num w:numId="55">
    <w:abstractNumId w:val="28"/>
  </w:num>
  <w:num w:numId="56">
    <w:abstractNumId w:val="74"/>
  </w:num>
  <w:num w:numId="57">
    <w:abstractNumId w:val="34"/>
  </w:num>
  <w:num w:numId="58">
    <w:abstractNumId w:val="51"/>
  </w:num>
  <w:num w:numId="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9"/>
  </w:num>
  <w:num w:numId="65">
    <w:abstractNumId w:val="22"/>
  </w:num>
  <w:num w:numId="66">
    <w:abstractNumId w:val="47"/>
  </w:num>
  <w:num w:numId="67">
    <w:abstractNumId w:val="14"/>
  </w:num>
  <w:num w:numId="68">
    <w:abstractNumId w:val="83"/>
  </w:num>
  <w:num w:numId="69">
    <w:abstractNumId w:val="19"/>
  </w:num>
  <w:num w:numId="70">
    <w:abstractNumId w:val="39"/>
  </w:num>
  <w:num w:numId="71">
    <w:abstractNumId w:val="5"/>
  </w:num>
  <w:num w:numId="72">
    <w:abstractNumId w:val="13"/>
  </w:num>
  <w:num w:numId="73">
    <w:abstractNumId w:val="11"/>
  </w:num>
  <w:num w:numId="74">
    <w:abstractNumId w:val="52"/>
  </w:num>
  <w:num w:numId="75">
    <w:abstractNumId w:val="4"/>
  </w:num>
  <w:num w:numId="76">
    <w:abstractNumId w:val="16"/>
  </w:num>
  <w:num w:numId="77">
    <w:abstractNumId w:val="69"/>
  </w:num>
  <w:num w:numId="78">
    <w:abstractNumId w:val="29"/>
  </w:num>
  <w:num w:numId="79">
    <w:abstractNumId w:val="55"/>
  </w:num>
  <w:num w:numId="80">
    <w:abstractNumId w:val="67"/>
  </w:num>
  <w:num w:numId="81">
    <w:abstractNumId w:val="9"/>
  </w:num>
  <w:num w:numId="82">
    <w:abstractNumId w:val="41"/>
  </w:num>
  <w:num w:numId="83">
    <w:abstractNumId w:val="36"/>
  </w:num>
  <w:num w:numId="84">
    <w:abstractNumId w:val="65"/>
  </w:num>
  <w:num w:numId="85">
    <w:abstractNumId w:val="38"/>
  </w:num>
  <w:num w:numId="86">
    <w:abstractNumId w:val="80"/>
  </w:num>
  <w:num w:numId="87">
    <w:abstractNumId w:val="70"/>
  </w:num>
  <w:num w:numId="88">
    <w:abstractNumId w:val="45"/>
  </w:num>
  <w:num w:numId="89">
    <w:abstractNumId w:val="37"/>
  </w:num>
  <w:num w:numId="90">
    <w:abstractNumId w:val="15"/>
  </w:num>
  <w:num w:numId="91">
    <w:abstractNumId w:val="60"/>
  </w:num>
  <w:num w:numId="92">
    <w:abstractNumId w:val="88"/>
  </w:num>
  <w:num w:numId="93">
    <w:abstractNumId w:val="57"/>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27E"/>
    <w:rsid w:val="00000646"/>
    <w:rsid w:val="00000FD6"/>
    <w:rsid w:val="00002EDF"/>
    <w:rsid w:val="000037E4"/>
    <w:rsid w:val="00004530"/>
    <w:rsid w:val="000045D6"/>
    <w:rsid w:val="000105A5"/>
    <w:rsid w:val="00010CF4"/>
    <w:rsid w:val="000111DC"/>
    <w:rsid w:val="000130A5"/>
    <w:rsid w:val="000144DD"/>
    <w:rsid w:val="00015501"/>
    <w:rsid w:val="00016625"/>
    <w:rsid w:val="000177F4"/>
    <w:rsid w:val="00020325"/>
    <w:rsid w:val="000211C7"/>
    <w:rsid w:val="00022154"/>
    <w:rsid w:val="00023E3D"/>
    <w:rsid w:val="00027A48"/>
    <w:rsid w:val="00027C1A"/>
    <w:rsid w:val="00027E1B"/>
    <w:rsid w:val="00030D37"/>
    <w:rsid w:val="00033026"/>
    <w:rsid w:val="00033928"/>
    <w:rsid w:val="00033B79"/>
    <w:rsid w:val="00033F56"/>
    <w:rsid w:val="000343B8"/>
    <w:rsid w:val="000356B6"/>
    <w:rsid w:val="0003632F"/>
    <w:rsid w:val="000405C9"/>
    <w:rsid w:val="0004162D"/>
    <w:rsid w:val="0004216A"/>
    <w:rsid w:val="00042943"/>
    <w:rsid w:val="00042FB0"/>
    <w:rsid w:val="00043046"/>
    <w:rsid w:val="00043453"/>
    <w:rsid w:val="0004529A"/>
    <w:rsid w:val="00046BDA"/>
    <w:rsid w:val="00047E4D"/>
    <w:rsid w:val="00050FCD"/>
    <w:rsid w:val="00053CFA"/>
    <w:rsid w:val="00055BCA"/>
    <w:rsid w:val="00057F06"/>
    <w:rsid w:val="00060F0C"/>
    <w:rsid w:val="000616BD"/>
    <w:rsid w:val="00061CB0"/>
    <w:rsid w:val="000659BA"/>
    <w:rsid w:val="00065BC6"/>
    <w:rsid w:val="0006706C"/>
    <w:rsid w:val="00067937"/>
    <w:rsid w:val="00070AAD"/>
    <w:rsid w:val="00072FD1"/>
    <w:rsid w:val="000739E6"/>
    <w:rsid w:val="00073B4E"/>
    <w:rsid w:val="000757FA"/>
    <w:rsid w:val="00075EF8"/>
    <w:rsid w:val="00076243"/>
    <w:rsid w:val="000764D2"/>
    <w:rsid w:val="000774F6"/>
    <w:rsid w:val="000806BF"/>
    <w:rsid w:val="0008415B"/>
    <w:rsid w:val="00085BD2"/>
    <w:rsid w:val="00086DC6"/>
    <w:rsid w:val="00087621"/>
    <w:rsid w:val="000905D0"/>
    <w:rsid w:val="00091851"/>
    <w:rsid w:val="000930D9"/>
    <w:rsid w:val="00094AAF"/>
    <w:rsid w:val="0009559B"/>
    <w:rsid w:val="000961E7"/>
    <w:rsid w:val="000970D5"/>
    <w:rsid w:val="000971CF"/>
    <w:rsid w:val="000A1155"/>
    <w:rsid w:val="000A1523"/>
    <w:rsid w:val="000A2D47"/>
    <w:rsid w:val="000A37C8"/>
    <w:rsid w:val="000A428A"/>
    <w:rsid w:val="000A4290"/>
    <w:rsid w:val="000A6E63"/>
    <w:rsid w:val="000A79A5"/>
    <w:rsid w:val="000B04A9"/>
    <w:rsid w:val="000B0651"/>
    <w:rsid w:val="000B1023"/>
    <w:rsid w:val="000B18A6"/>
    <w:rsid w:val="000B2890"/>
    <w:rsid w:val="000B309C"/>
    <w:rsid w:val="000B642D"/>
    <w:rsid w:val="000B6C23"/>
    <w:rsid w:val="000B7B21"/>
    <w:rsid w:val="000B7BE4"/>
    <w:rsid w:val="000C2C07"/>
    <w:rsid w:val="000C2ED0"/>
    <w:rsid w:val="000C5D83"/>
    <w:rsid w:val="000C622E"/>
    <w:rsid w:val="000C7BEA"/>
    <w:rsid w:val="000D10B4"/>
    <w:rsid w:val="000D2BFE"/>
    <w:rsid w:val="000D4BFF"/>
    <w:rsid w:val="000D6D86"/>
    <w:rsid w:val="000D75DD"/>
    <w:rsid w:val="000D7D76"/>
    <w:rsid w:val="000E1923"/>
    <w:rsid w:val="000E1CB8"/>
    <w:rsid w:val="000E2A4A"/>
    <w:rsid w:val="000E3768"/>
    <w:rsid w:val="000E4717"/>
    <w:rsid w:val="000E581F"/>
    <w:rsid w:val="000E706A"/>
    <w:rsid w:val="000E76C7"/>
    <w:rsid w:val="000F0824"/>
    <w:rsid w:val="000F332F"/>
    <w:rsid w:val="000F348C"/>
    <w:rsid w:val="000F4568"/>
    <w:rsid w:val="000F4684"/>
    <w:rsid w:val="000F5168"/>
    <w:rsid w:val="000F5F8D"/>
    <w:rsid w:val="001004AF"/>
    <w:rsid w:val="00100A30"/>
    <w:rsid w:val="00100D93"/>
    <w:rsid w:val="001038AC"/>
    <w:rsid w:val="001049CD"/>
    <w:rsid w:val="00105FE7"/>
    <w:rsid w:val="001061EC"/>
    <w:rsid w:val="001064EB"/>
    <w:rsid w:val="00107DBF"/>
    <w:rsid w:val="0011091C"/>
    <w:rsid w:val="00111339"/>
    <w:rsid w:val="00111457"/>
    <w:rsid w:val="0011218B"/>
    <w:rsid w:val="001123B2"/>
    <w:rsid w:val="001136ED"/>
    <w:rsid w:val="00115593"/>
    <w:rsid w:val="00115594"/>
    <w:rsid w:val="00115A92"/>
    <w:rsid w:val="00116FDE"/>
    <w:rsid w:val="001170A9"/>
    <w:rsid w:val="00117AD2"/>
    <w:rsid w:val="00120536"/>
    <w:rsid w:val="00120D2A"/>
    <w:rsid w:val="0012131E"/>
    <w:rsid w:val="00121DF5"/>
    <w:rsid w:val="00124166"/>
    <w:rsid w:val="001244CC"/>
    <w:rsid w:val="00124CBD"/>
    <w:rsid w:val="00124CFD"/>
    <w:rsid w:val="00130375"/>
    <w:rsid w:val="00133617"/>
    <w:rsid w:val="00135010"/>
    <w:rsid w:val="001361D9"/>
    <w:rsid w:val="00136BE3"/>
    <w:rsid w:val="0013783D"/>
    <w:rsid w:val="00137A04"/>
    <w:rsid w:val="001410F5"/>
    <w:rsid w:val="00143F14"/>
    <w:rsid w:val="001443AC"/>
    <w:rsid w:val="001446EB"/>
    <w:rsid w:val="0014601D"/>
    <w:rsid w:val="001469DC"/>
    <w:rsid w:val="0014780F"/>
    <w:rsid w:val="0015474F"/>
    <w:rsid w:val="00154949"/>
    <w:rsid w:val="001563EA"/>
    <w:rsid w:val="00157551"/>
    <w:rsid w:val="001607C2"/>
    <w:rsid w:val="00160C9C"/>
    <w:rsid w:val="001610F9"/>
    <w:rsid w:val="00162E40"/>
    <w:rsid w:val="00163068"/>
    <w:rsid w:val="00163B0A"/>
    <w:rsid w:val="00163CA2"/>
    <w:rsid w:val="0016417F"/>
    <w:rsid w:val="00165959"/>
    <w:rsid w:val="00166D46"/>
    <w:rsid w:val="00171A06"/>
    <w:rsid w:val="001737A4"/>
    <w:rsid w:val="001737D9"/>
    <w:rsid w:val="00173CF4"/>
    <w:rsid w:val="00174B75"/>
    <w:rsid w:val="00175134"/>
    <w:rsid w:val="00175C2C"/>
    <w:rsid w:val="001772DE"/>
    <w:rsid w:val="00177787"/>
    <w:rsid w:val="00177AEA"/>
    <w:rsid w:val="00177E33"/>
    <w:rsid w:val="0018004A"/>
    <w:rsid w:val="001804EA"/>
    <w:rsid w:val="0018158E"/>
    <w:rsid w:val="00181B27"/>
    <w:rsid w:val="001830CE"/>
    <w:rsid w:val="00185256"/>
    <w:rsid w:val="00185848"/>
    <w:rsid w:val="00185BD5"/>
    <w:rsid w:val="001863F7"/>
    <w:rsid w:val="00187494"/>
    <w:rsid w:val="00190930"/>
    <w:rsid w:val="001949EF"/>
    <w:rsid w:val="00194F2E"/>
    <w:rsid w:val="00195C65"/>
    <w:rsid w:val="0019740A"/>
    <w:rsid w:val="001A1C0A"/>
    <w:rsid w:val="001A3D17"/>
    <w:rsid w:val="001A4500"/>
    <w:rsid w:val="001A4F96"/>
    <w:rsid w:val="001B02CF"/>
    <w:rsid w:val="001B05F3"/>
    <w:rsid w:val="001B0867"/>
    <w:rsid w:val="001B107D"/>
    <w:rsid w:val="001B153B"/>
    <w:rsid w:val="001B1B17"/>
    <w:rsid w:val="001B22CE"/>
    <w:rsid w:val="001B25B4"/>
    <w:rsid w:val="001B568D"/>
    <w:rsid w:val="001B67F5"/>
    <w:rsid w:val="001B7938"/>
    <w:rsid w:val="001B7E92"/>
    <w:rsid w:val="001C0E93"/>
    <w:rsid w:val="001C0F40"/>
    <w:rsid w:val="001C318A"/>
    <w:rsid w:val="001C3ECE"/>
    <w:rsid w:val="001C52E5"/>
    <w:rsid w:val="001C6723"/>
    <w:rsid w:val="001C6806"/>
    <w:rsid w:val="001C6AC9"/>
    <w:rsid w:val="001C6C92"/>
    <w:rsid w:val="001D1181"/>
    <w:rsid w:val="001D2895"/>
    <w:rsid w:val="001D2909"/>
    <w:rsid w:val="001D3E3C"/>
    <w:rsid w:val="001D4689"/>
    <w:rsid w:val="001D5B64"/>
    <w:rsid w:val="001D755E"/>
    <w:rsid w:val="001E12CC"/>
    <w:rsid w:val="001E4434"/>
    <w:rsid w:val="001E4F38"/>
    <w:rsid w:val="001E5DC3"/>
    <w:rsid w:val="001F05B9"/>
    <w:rsid w:val="001F27F5"/>
    <w:rsid w:val="001F4513"/>
    <w:rsid w:val="001F6F64"/>
    <w:rsid w:val="001F7108"/>
    <w:rsid w:val="00200512"/>
    <w:rsid w:val="00200F32"/>
    <w:rsid w:val="00201C60"/>
    <w:rsid w:val="00202046"/>
    <w:rsid w:val="002022A2"/>
    <w:rsid w:val="0020268C"/>
    <w:rsid w:val="00202817"/>
    <w:rsid w:val="0020407A"/>
    <w:rsid w:val="0020472B"/>
    <w:rsid w:val="002061AA"/>
    <w:rsid w:val="0020748E"/>
    <w:rsid w:val="002102E3"/>
    <w:rsid w:val="00210403"/>
    <w:rsid w:val="00210694"/>
    <w:rsid w:val="0021554E"/>
    <w:rsid w:val="002169B3"/>
    <w:rsid w:val="002259B7"/>
    <w:rsid w:val="00230308"/>
    <w:rsid w:val="00230C8A"/>
    <w:rsid w:val="0023196F"/>
    <w:rsid w:val="00233196"/>
    <w:rsid w:val="00233804"/>
    <w:rsid w:val="00233AC2"/>
    <w:rsid w:val="00236582"/>
    <w:rsid w:val="00236D17"/>
    <w:rsid w:val="00240D9F"/>
    <w:rsid w:val="002411F2"/>
    <w:rsid w:val="002415C4"/>
    <w:rsid w:val="0024279C"/>
    <w:rsid w:val="00242C94"/>
    <w:rsid w:val="002452F6"/>
    <w:rsid w:val="00246121"/>
    <w:rsid w:val="002462E1"/>
    <w:rsid w:val="00246419"/>
    <w:rsid w:val="0025189A"/>
    <w:rsid w:val="002519D6"/>
    <w:rsid w:val="00252E14"/>
    <w:rsid w:val="002535C0"/>
    <w:rsid w:val="00254C2B"/>
    <w:rsid w:val="0025531F"/>
    <w:rsid w:val="00255843"/>
    <w:rsid w:val="002578F0"/>
    <w:rsid w:val="002619FC"/>
    <w:rsid w:val="00261B1B"/>
    <w:rsid w:val="002627D2"/>
    <w:rsid w:val="00264511"/>
    <w:rsid w:val="002652F3"/>
    <w:rsid w:val="00266D93"/>
    <w:rsid w:val="0026729E"/>
    <w:rsid w:val="00267E13"/>
    <w:rsid w:val="00270935"/>
    <w:rsid w:val="00270D6B"/>
    <w:rsid w:val="00271195"/>
    <w:rsid w:val="00273BBE"/>
    <w:rsid w:val="00275E1B"/>
    <w:rsid w:val="00275E80"/>
    <w:rsid w:val="00276FFE"/>
    <w:rsid w:val="00277180"/>
    <w:rsid w:val="00281F67"/>
    <w:rsid w:val="00282640"/>
    <w:rsid w:val="00282B5F"/>
    <w:rsid w:val="002850FD"/>
    <w:rsid w:val="00286A30"/>
    <w:rsid w:val="00287C50"/>
    <w:rsid w:val="00292878"/>
    <w:rsid w:val="00292C23"/>
    <w:rsid w:val="00292E35"/>
    <w:rsid w:val="00294267"/>
    <w:rsid w:val="00294941"/>
    <w:rsid w:val="0029608E"/>
    <w:rsid w:val="00296936"/>
    <w:rsid w:val="00297017"/>
    <w:rsid w:val="002A020A"/>
    <w:rsid w:val="002A0342"/>
    <w:rsid w:val="002A0B50"/>
    <w:rsid w:val="002A1B6B"/>
    <w:rsid w:val="002A2619"/>
    <w:rsid w:val="002A358C"/>
    <w:rsid w:val="002A375B"/>
    <w:rsid w:val="002A39FB"/>
    <w:rsid w:val="002A5510"/>
    <w:rsid w:val="002A5DA3"/>
    <w:rsid w:val="002A6F19"/>
    <w:rsid w:val="002A7CA7"/>
    <w:rsid w:val="002A7F1A"/>
    <w:rsid w:val="002B0088"/>
    <w:rsid w:val="002B0600"/>
    <w:rsid w:val="002B331E"/>
    <w:rsid w:val="002B5972"/>
    <w:rsid w:val="002B6061"/>
    <w:rsid w:val="002B60FD"/>
    <w:rsid w:val="002B7937"/>
    <w:rsid w:val="002C24DB"/>
    <w:rsid w:val="002C45C7"/>
    <w:rsid w:val="002C5DA2"/>
    <w:rsid w:val="002C67A2"/>
    <w:rsid w:val="002C6BC4"/>
    <w:rsid w:val="002C7E42"/>
    <w:rsid w:val="002D0A68"/>
    <w:rsid w:val="002D1023"/>
    <w:rsid w:val="002D1B79"/>
    <w:rsid w:val="002D1EBF"/>
    <w:rsid w:val="002D2504"/>
    <w:rsid w:val="002D2776"/>
    <w:rsid w:val="002D2E5B"/>
    <w:rsid w:val="002D3EDE"/>
    <w:rsid w:val="002D4BCE"/>
    <w:rsid w:val="002D4E6C"/>
    <w:rsid w:val="002D50F4"/>
    <w:rsid w:val="002D5F6C"/>
    <w:rsid w:val="002D7FBD"/>
    <w:rsid w:val="002E4922"/>
    <w:rsid w:val="002E5508"/>
    <w:rsid w:val="002E6BE5"/>
    <w:rsid w:val="002E72C1"/>
    <w:rsid w:val="002E763B"/>
    <w:rsid w:val="002E7E82"/>
    <w:rsid w:val="002F219D"/>
    <w:rsid w:val="002F3FDE"/>
    <w:rsid w:val="002F43BD"/>
    <w:rsid w:val="002F5DC9"/>
    <w:rsid w:val="00300BD0"/>
    <w:rsid w:val="00302A41"/>
    <w:rsid w:val="00305DCC"/>
    <w:rsid w:val="00305E6D"/>
    <w:rsid w:val="00305EF6"/>
    <w:rsid w:val="00307ADB"/>
    <w:rsid w:val="003114AE"/>
    <w:rsid w:val="0031266D"/>
    <w:rsid w:val="00314C88"/>
    <w:rsid w:val="00317232"/>
    <w:rsid w:val="003179EC"/>
    <w:rsid w:val="00320F16"/>
    <w:rsid w:val="0032180A"/>
    <w:rsid w:val="00325416"/>
    <w:rsid w:val="00325D4F"/>
    <w:rsid w:val="00326342"/>
    <w:rsid w:val="003306D0"/>
    <w:rsid w:val="00330D93"/>
    <w:rsid w:val="00331478"/>
    <w:rsid w:val="00331F17"/>
    <w:rsid w:val="0033228B"/>
    <w:rsid w:val="0033359D"/>
    <w:rsid w:val="00333BA1"/>
    <w:rsid w:val="003342F1"/>
    <w:rsid w:val="0033557C"/>
    <w:rsid w:val="003377BF"/>
    <w:rsid w:val="003421A3"/>
    <w:rsid w:val="003431FB"/>
    <w:rsid w:val="003435B0"/>
    <w:rsid w:val="003442EE"/>
    <w:rsid w:val="00344925"/>
    <w:rsid w:val="00345C87"/>
    <w:rsid w:val="00345DC1"/>
    <w:rsid w:val="00347861"/>
    <w:rsid w:val="00347F14"/>
    <w:rsid w:val="00350A27"/>
    <w:rsid w:val="00350BC4"/>
    <w:rsid w:val="003515E8"/>
    <w:rsid w:val="00352B45"/>
    <w:rsid w:val="0035791F"/>
    <w:rsid w:val="00363093"/>
    <w:rsid w:val="00363AA5"/>
    <w:rsid w:val="00364018"/>
    <w:rsid w:val="00364E74"/>
    <w:rsid w:val="00365B55"/>
    <w:rsid w:val="0036673E"/>
    <w:rsid w:val="003738D9"/>
    <w:rsid w:val="0037448B"/>
    <w:rsid w:val="00374E29"/>
    <w:rsid w:val="00374FD9"/>
    <w:rsid w:val="003806C4"/>
    <w:rsid w:val="00381021"/>
    <w:rsid w:val="0038295E"/>
    <w:rsid w:val="0038506E"/>
    <w:rsid w:val="0038549E"/>
    <w:rsid w:val="003857B3"/>
    <w:rsid w:val="00385DC5"/>
    <w:rsid w:val="003861B0"/>
    <w:rsid w:val="0038640A"/>
    <w:rsid w:val="00387838"/>
    <w:rsid w:val="00390C16"/>
    <w:rsid w:val="00391253"/>
    <w:rsid w:val="00394965"/>
    <w:rsid w:val="003957D3"/>
    <w:rsid w:val="00395C61"/>
    <w:rsid w:val="003A4841"/>
    <w:rsid w:val="003A4919"/>
    <w:rsid w:val="003A4E0D"/>
    <w:rsid w:val="003A6753"/>
    <w:rsid w:val="003A72C0"/>
    <w:rsid w:val="003B0E11"/>
    <w:rsid w:val="003B1454"/>
    <w:rsid w:val="003B1F37"/>
    <w:rsid w:val="003B2B97"/>
    <w:rsid w:val="003B3C7E"/>
    <w:rsid w:val="003B5888"/>
    <w:rsid w:val="003B5DD2"/>
    <w:rsid w:val="003B62FA"/>
    <w:rsid w:val="003B6563"/>
    <w:rsid w:val="003B6DE4"/>
    <w:rsid w:val="003B70AB"/>
    <w:rsid w:val="003B7185"/>
    <w:rsid w:val="003B7272"/>
    <w:rsid w:val="003B786C"/>
    <w:rsid w:val="003C02B6"/>
    <w:rsid w:val="003C16E1"/>
    <w:rsid w:val="003C1C9A"/>
    <w:rsid w:val="003C1F0A"/>
    <w:rsid w:val="003C4311"/>
    <w:rsid w:val="003C4526"/>
    <w:rsid w:val="003C486A"/>
    <w:rsid w:val="003C4F23"/>
    <w:rsid w:val="003C605A"/>
    <w:rsid w:val="003C778B"/>
    <w:rsid w:val="003D2824"/>
    <w:rsid w:val="003D4BA4"/>
    <w:rsid w:val="003D65B4"/>
    <w:rsid w:val="003D6DC5"/>
    <w:rsid w:val="003D742D"/>
    <w:rsid w:val="003E35A5"/>
    <w:rsid w:val="003E396E"/>
    <w:rsid w:val="003E3C63"/>
    <w:rsid w:val="003E3F7E"/>
    <w:rsid w:val="003E4B82"/>
    <w:rsid w:val="003E4CA6"/>
    <w:rsid w:val="003E69B7"/>
    <w:rsid w:val="003F1CB6"/>
    <w:rsid w:val="003F4B49"/>
    <w:rsid w:val="003F576C"/>
    <w:rsid w:val="003F70ED"/>
    <w:rsid w:val="00400489"/>
    <w:rsid w:val="00400CC3"/>
    <w:rsid w:val="00401304"/>
    <w:rsid w:val="004021E4"/>
    <w:rsid w:val="004026F2"/>
    <w:rsid w:val="00402DEB"/>
    <w:rsid w:val="00403145"/>
    <w:rsid w:val="00404C0D"/>
    <w:rsid w:val="00405037"/>
    <w:rsid w:val="0040552E"/>
    <w:rsid w:val="0040577B"/>
    <w:rsid w:val="00405B3E"/>
    <w:rsid w:val="00407EBC"/>
    <w:rsid w:val="0041446B"/>
    <w:rsid w:val="0041483C"/>
    <w:rsid w:val="004169ED"/>
    <w:rsid w:val="00417E2B"/>
    <w:rsid w:val="00421DCE"/>
    <w:rsid w:val="004223A5"/>
    <w:rsid w:val="00425E3C"/>
    <w:rsid w:val="004272C9"/>
    <w:rsid w:val="004272E3"/>
    <w:rsid w:val="0043029F"/>
    <w:rsid w:val="00431BA3"/>
    <w:rsid w:val="00432119"/>
    <w:rsid w:val="004322FA"/>
    <w:rsid w:val="00435FC1"/>
    <w:rsid w:val="004375C9"/>
    <w:rsid w:val="00441172"/>
    <w:rsid w:val="00441236"/>
    <w:rsid w:val="00445244"/>
    <w:rsid w:val="00445A45"/>
    <w:rsid w:val="00445EE6"/>
    <w:rsid w:val="00446532"/>
    <w:rsid w:val="00446A68"/>
    <w:rsid w:val="00447201"/>
    <w:rsid w:val="0044724D"/>
    <w:rsid w:val="004523DB"/>
    <w:rsid w:val="00452B48"/>
    <w:rsid w:val="00453080"/>
    <w:rsid w:val="00454904"/>
    <w:rsid w:val="00456FC7"/>
    <w:rsid w:val="004620CB"/>
    <w:rsid w:val="00462864"/>
    <w:rsid w:val="00465C1B"/>
    <w:rsid w:val="00467E0A"/>
    <w:rsid w:val="00467E28"/>
    <w:rsid w:val="00470232"/>
    <w:rsid w:val="0047121C"/>
    <w:rsid w:val="00471ECD"/>
    <w:rsid w:val="00473DC7"/>
    <w:rsid w:val="00474A7A"/>
    <w:rsid w:val="00477EAB"/>
    <w:rsid w:val="00480D21"/>
    <w:rsid w:val="004823A6"/>
    <w:rsid w:val="00484594"/>
    <w:rsid w:val="00486F3C"/>
    <w:rsid w:val="004916E9"/>
    <w:rsid w:val="00491CE8"/>
    <w:rsid w:val="0049308E"/>
    <w:rsid w:val="004932E8"/>
    <w:rsid w:val="00494C99"/>
    <w:rsid w:val="00495693"/>
    <w:rsid w:val="00495AFD"/>
    <w:rsid w:val="004A0C29"/>
    <w:rsid w:val="004A0EBF"/>
    <w:rsid w:val="004A1753"/>
    <w:rsid w:val="004A36B4"/>
    <w:rsid w:val="004A376C"/>
    <w:rsid w:val="004A4B9C"/>
    <w:rsid w:val="004A4CF9"/>
    <w:rsid w:val="004A5E2E"/>
    <w:rsid w:val="004B03BE"/>
    <w:rsid w:val="004B24F2"/>
    <w:rsid w:val="004B2B73"/>
    <w:rsid w:val="004B2DFD"/>
    <w:rsid w:val="004B39D4"/>
    <w:rsid w:val="004B3DC2"/>
    <w:rsid w:val="004B577D"/>
    <w:rsid w:val="004C010C"/>
    <w:rsid w:val="004C2582"/>
    <w:rsid w:val="004C44BC"/>
    <w:rsid w:val="004C49A5"/>
    <w:rsid w:val="004C5068"/>
    <w:rsid w:val="004C526F"/>
    <w:rsid w:val="004C57C3"/>
    <w:rsid w:val="004C6045"/>
    <w:rsid w:val="004C60B7"/>
    <w:rsid w:val="004C6307"/>
    <w:rsid w:val="004C6619"/>
    <w:rsid w:val="004C742C"/>
    <w:rsid w:val="004D0DCC"/>
    <w:rsid w:val="004D24E3"/>
    <w:rsid w:val="004D2527"/>
    <w:rsid w:val="004D2A00"/>
    <w:rsid w:val="004D3FE3"/>
    <w:rsid w:val="004D4167"/>
    <w:rsid w:val="004D68C0"/>
    <w:rsid w:val="004D7266"/>
    <w:rsid w:val="004E2052"/>
    <w:rsid w:val="004E29A4"/>
    <w:rsid w:val="004E2FCA"/>
    <w:rsid w:val="004E5BB9"/>
    <w:rsid w:val="004F052C"/>
    <w:rsid w:val="004F1453"/>
    <w:rsid w:val="004F1F3F"/>
    <w:rsid w:val="004F2BBA"/>
    <w:rsid w:val="004F3900"/>
    <w:rsid w:val="004F409C"/>
    <w:rsid w:val="004F44BD"/>
    <w:rsid w:val="004F5885"/>
    <w:rsid w:val="0050110D"/>
    <w:rsid w:val="00501BFD"/>
    <w:rsid w:val="005024F0"/>
    <w:rsid w:val="005035D6"/>
    <w:rsid w:val="005058DE"/>
    <w:rsid w:val="00506A1E"/>
    <w:rsid w:val="00507170"/>
    <w:rsid w:val="00507F2B"/>
    <w:rsid w:val="00510642"/>
    <w:rsid w:val="00511D35"/>
    <w:rsid w:val="0051232A"/>
    <w:rsid w:val="00512BFF"/>
    <w:rsid w:val="00513B9F"/>
    <w:rsid w:val="00514B41"/>
    <w:rsid w:val="00516507"/>
    <w:rsid w:val="00517B3D"/>
    <w:rsid w:val="00517CAC"/>
    <w:rsid w:val="00524202"/>
    <w:rsid w:val="005255C4"/>
    <w:rsid w:val="00526E6F"/>
    <w:rsid w:val="0053013A"/>
    <w:rsid w:val="00531521"/>
    <w:rsid w:val="005316DA"/>
    <w:rsid w:val="00532970"/>
    <w:rsid w:val="00534658"/>
    <w:rsid w:val="00536DEC"/>
    <w:rsid w:val="00540245"/>
    <w:rsid w:val="005406D6"/>
    <w:rsid w:val="005409E5"/>
    <w:rsid w:val="005410BA"/>
    <w:rsid w:val="00541448"/>
    <w:rsid w:val="005415E6"/>
    <w:rsid w:val="00541E71"/>
    <w:rsid w:val="00542125"/>
    <w:rsid w:val="00543871"/>
    <w:rsid w:val="005438FB"/>
    <w:rsid w:val="005439F0"/>
    <w:rsid w:val="00544772"/>
    <w:rsid w:val="00544AA7"/>
    <w:rsid w:val="00544F6C"/>
    <w:rsid w:val="00544F6F"/>
    <w:rsid w:val="00546EC5"/>
    <w:rsid w:val="00547524"/>
    <w:rsid w:val="00547769"/>
    <w:rsid w:val="005519E9"/>
    <w:rsid w:val="00551CBF"/>
    <w:rsid w:val="00555789"/>
    <w:rsid w:val="00555B82"/>
    <w:rsid w:val="00561F41"/>
    <w:rsid w:val="005624E9"/>
    <w:rsid w:val="0056267C"/>
    <w:rsid w:val="00562AF4"/>
    <w:rsid w:val="00563A46"/>
    <w:rsid w:val="00564241"/>
    <w:rsid w:val="00565DA9"/>
    <w:rsid w:val="0056664A"/>
    <w:rsid w:val="00566E25"/>
    <w:rsid w:val="00570381"/>
    <w:rsid w:val="005715F3"/>
    <w:rsid w:val="00572CB0"/>
    <w:rsid w:val="005742E7"/>
    <w:rsid w:val="00574A77"/>
    <w:rsid w:val="00574FE3"/>
    <w:rsid w:val="005760DB"/>
    <w:rsid w:val="005767C9"/>
    <w:rsid w:val="0057684C"/>
    <w:rsid w:val="0057688D"/>
    <w:rsid w:val="00577390"/>
    <w:rsid w:val="00577DFC"/>
    <w:rsid w:val="005808E3"/>
    <w:rsid w:val="005812C5"/>
    <w:rsid w:val="00582A9A"/>
    <w:rsid w:val="00582B58"/>
    <w:rsid w:val="00584D9B"/>
    <w:rsid w:val="005865F2"/>
    <w:rsid w:val="00590B45"/>
    <w:rsid w:val="005917E2"/>
    <w:rsid w:val="00591CC3"/>
    <w:rsid w:val="00591FE1"/>
    <w:rsid w:val="005926A4"/>
    <w:rsid w:val="00593632"/>
    <w:rsid w:val="00594A55"/>
    <w:rsid w:val="005A025A"/>
    <w:rsid w:val="005A0898"/>
    <w:rsid w:val="005A0A2F"/>
    <w:rsid w:val="005A0CBC"/>
    <w:rsid w:val="005A19DE"/>
    <w:rsid w:val="005A2987"/>
    <w:rsid w:val="005A2A7C"/>
    <w:rsid w:val="005A36C4"/>
    <w:rsid w:val="005A40ED"/>
    <w:rsid w:val="005A4E29"/>
    <w:rsid w:val="005A597A"/>
    <w:rsid w:val="005A6470"/>
    <w:rsid w:val="005A6973"/>
    <w:rsid w:val="005B089B"/>
    <w:rsid w:val="005B0B43"/>
    <w:rsid w:val="005B1528"/>
    <w:rsid w:val="005B20B8"/>
    <w:rsid w:val="005B2847"/>
    <w:rsid w:val="005B3E86"/>
    <w:rsid w:val="005B41B6"/>
    <w:rsid w:val="005B4382"/>
    <w:rsid w:val="005B489E"/>
    <w:rsid w:val="005B4E66"/>
    <w:rsid w:val="005B5D0F"/>
    <w:rsid w:val="005B61B5"/>
    <w:rsid w:val="005B6D89"/>
    <w:rsid w:val="005C01F4"/>
    <w:rsid w:val="005C03CC"/>
    <w:rsid w:val="005C0C7A"/>
    <w:rsid w:val="005C22BB"/>
    <w:rsid w:val="005C393F"/>
    <w:rsid w:val="005C39BA"/>
    <w:rsid w:val="005C4654"/>
    <w:rsid w:val="005C5BB3"/>
    <w:rsid w:val="005C6369"/>
    <w:rsid w:val="005C663C"/>
    <w:rsid w:val="005D0333"/>
    <w:rsid w:val="005D08BA"/>
    <w:rsid w:val="005D4200"/>
    <w:rsid w:val="005D5012"/>
    <w:rsid w:val="005D508C"/>
    <w:rsid w:val="005D54EF"/>
    <w:rsid w:val="005D6527"/>
    <w:rsid w:val="005E040F"/>
    <w:rsid w:val="005E0A8F"/>
    <w:rsid w:val="005E0B62"/>
    <w:rsid w:val="005E164E"/>
    <w:rsid w:val="005E16AE"/>
    <w:rsid w:val="005E1867"/>
    <w:rsid w:val="005E2300"/>
    <w:rsid w:val="005E2D67"/>
    <w:rsid w:val="005E3583"/>
    <w:rsid w:val="005E4B71"/>
    <w:rsid w:val="005E4E31"/>
    <w:rsid w:val="005E5897"/>
    <w:rsid w:val="005E6261"/>
    <w:rsid w:val="005E7369"/>
    <w:rsid w:val="005F08C4"/>
    <w:rsid w:val="005F0D64"/>
    <w:rsid w:val="005F1C95"/>
    <w:rsid w:val="005F21B8"/>
    <w:rsid w:val="005F3C8F"/>
    <w:rsid w:val="005F5961"/>
    <w:rsid w:val="005F78D0"/>
    <w:rsid w:val="0060128F"/>
    <w:rsid w:val="006012BD"/>
    <w:rsid w:val="006012DF"/>
    <w:rsid w:val="0060396C"/>
    <w:rsid w:val="0060461C"/>
    <w:rsid w:val="0060552C"/>
    <w:rsid w:val="00605B59"/>
    <w:rsid w:val="00606279"/>
    <w:rsid w:val="006066CB"/>
    <w:rsid w:val="00606746"/>
    <w:rsid w:val="00606E5E"/>
    <w:rsid w:val="00610167"/>
    <w:rsid w:val="00610DE0"/>
    <w:rsid w:val="006113E3"/>
    <w:rsid w:val="006114C9"/>
    <w:rsid w:val="00611B00"/>
    <w:rsid w:val="0061294B"/>
    <w:rsid w:val="00613854"/>
    <w:rsid w:val="00613B19"/>
    <w:rsid w:val="00614C65"/>
    <w:rsid w:val="006155F3"/>
    <w:rsid w:val="006158DC"/>
    <w:rsid w:val="00615CAB"/>
    <w:rsid w:val="00620C16"/>
    <w:rsid w:val="006210C2"/>
    <w:rsid w:val="006216A2"/>
    <w:rsid w:val="00621720"/>
    <w:rsid w:val="00621863"/>
    <w:rsid w:val="00621DB9"/>
    <w:rsid w:val="006227D7"/>
    <w:rsid w:val="006236E3"/>
    <w:rsid w:val="006248CC"/>
    <w:rsid w:val="0063094A"/>
    <w:rsid w:val="0063210A"/>
    <w:rsid w:val="00635453"/>
    <w:rsid w:val="00635AE4"/>
    <w:rsid w:val="0063611E"/>
    <w:rsid w:val="0063674B"/>
    <w:rsid w:val="00636B39"/>
    <w:rsid w:val="00636B89"/>
    <w:rsid w:val="00636BD8"/>
    <w:rsid w:val="006373C7"/>
    <w:rsid w:val="00637FA7"/>
    <w:rsid w:val="00646592"/>
    <w:rsid w:val="00646864"/>
    <w:rsid w:val="00653169"/>
    <w:rsid w:val="00653ACB"/>
    <w:rsid w:val="00654596"/>
    <w:rsid w:val="00654791"/>
    <w:rsid w:val="00654B71"/>
    <w:rsid w:val="0065514B"/>
    <w:rsid w:val="00655F20"/>
    <w:rsid w:val="00661CD7"/>
    <w:rsid w:val="00662830"/>
    <w:rsid w:val="00662D74"/>
    <w:rsid w:val="00662FD5"/>
    <w:rsid w:val="0066417F"/>
    <w:rsid w:val="00665613"/>
    <w:rsid w:val="006668CC"/>
    <w:rsid w:val="00666A7A"/>
    <w:rsid w:val="00666BF4"/>
    <w:rsid w:val="006674B7"/>
    <w:rsid w:val="006677B5"/>
    <w:rsid w:val="00667B75"/>
    <w:rsid w:val="006706B6"/>
    <w:rsid w:val="00672C9D"/>
    <w:rsid w:val="00673E67"/>
    <w:rsid w:val="00674C1E"/>
    <w:rsid w:val="00680277"/>
    <w:rsid w:val="00680324"/>
    <w:rsid w:val="006817EA"/>
    <w:rsid w:val="00682D2B"/>
    <w:rsid w:val="006837A7"/>
    <w:rsid w:val="00684777"/>
    <w:rsid w:val="00685271"/>
    <w:rsid w:val="00686A36"/>
    <w:rsid w:val="006877FD"/>
    <w:rsid w:val="00687FF6"/>
    <w:rsid w:val="0069270B"/>
    <w:rsid w:val="006941D9"/>
    <w:rsid w:val="00697A42"/>
    <w:rsid w:val="00697D10"/>
    <w:rsid w:val="006A0BE0"/>
    <w:rsid w:val="006A1ED7"/>
    <w:rsid w:val="006A24C0"/>
    <w:rsid w:val="006A259B"/>
    <w:rsid w:val="006A2998"/>
    <w:rsid w:val="006A2D67"/>
    <w:rsid w:val="006A3423"/>
    <w:rsid w:val="006A365C"/>
    <w:rsid w:val="006A3C12"/>
    <w:rsid w:val="006A4256"/>
    <w:rsid w:val="006A5F82"/>
    <w:rsid w:val="006A60D1"/>
    <w:rsid w:val="006A6B1F"/>
    <w:rsid w:val="006B4AF4"/>
    <w:rsid w:val="006B5295"/>
    <w:rsid w:val="006B583A"/>
    <w:rsid w:val="006B6603"/>
    <w:rsid w:val="006B702F"/>
    <w:rsid w:val="006C04D9"/>
    <w:rsid w:val="006C098C"/>
    <w:rsid w:val="006C14FE"/>
    <w:rsid w:val="006C15DE"/>
    <w:rsid w:val="006C35DA"/>
    <w:rsid w:val="006C4DFF"/>
    <w:rsid w:val="006C58B8"/>
    <w:rsid w:val="006C6486"/>
    <w:rsid w:val="006C6ABA"/>
    <w:rsid w:val="006C70E1"/>
    <w:rsid w:val="006D0813"/>
    <w:rsid w:val="006D2D8F"/>
    <w:rsid w:val="006D40CC"/>
    <w:rsid w:val="006D448A"/>
    <w:rsid w:val="006D5837"/>
    <w:rsid w:val="006D6A50"/>
    <w:rsid w:val="006E0046"/>
    <w:rsid w:val="006E0CF3"/>
    <w:rsid w:val="006E1E90"/>
    <w:rsid w:val="006E2584"/>
    <w:rsid w:val="006E29ED"/>
    <w:rsid w:val="006E53EA"/>
    <w:rsid w:val="006E5F5D"/>
    <w:rsid w:val="006E6A43"/>
    <w:rsid w:val="006E7901"/>
    <w:rsid w:val="006F0B08"/>
    <w:rsid w:val="006F2862"/>
    <w:rsid w:val="006F299E"/>
    <w:rsid w:val="006F5634"/>
    <w:rsid w:val="006F5C9B"/>
    <w:rsid w:val="006F5E60"/>
    <w:rsid w:val="006F6C01"/>
    <w:rsid w:val="006F7213"/>
    <w:rsid w:val="00701281"/>
    <w:rsid w:val="007039E4"/>
    <w:rsid w:val="0070400C"/>
    <w:rsid w:val="00704C1A"/>
    <w:rsid w:val="007059D6"/>
    <w:rsid w:val="00706682"/>
    <w:rsid w:val="00714209"/>
    <w:rsid w:val="00714D18"/>
    <w:rsid w:val="00714E76"/>
    <w:rsid w:val="007150F5"/>
    <w:rsid w:val="0071559F"/>
    <w:rsid w:val="00715AAC"/>
    <w:rsid w:val="00716612"/>
    <w:rsid w:val="007174C3"/>
    <w:rsid w:val="00717B04"/>
    <w:rsid w:val="0072093A"/>
    <w:rsid w:val="0072322E"/>
    <w:rsid w:val="007238C1"/>
    <w:rsid w:val="007246BA"/>
    <w:rsid w:val="00725BB4"/>
    <w:rsid w:val="00726044"/>
    <w:rsid w:val="00726CFC"/>
    <w:rsid w:val="00726EDE"/>
    <w:rsid w:val="007277CD"/>
    <w:rsid w:val="00730E57"/>
    <w:rsid w:val="007316E6"/>
    <w:rsid w:val="00731DFE"/>
    <w:rsid w:val="0073220D"/>
    <w:rsid w:val="00732BC9"/>
    <w:rsid w:val="00732F05"/>
    <w:rsid w:val="007331BB"/>
    <w:rsid w:val="007336C6"/>
    <w:rsid w:val="00733E77"/>
    <w:rsid w:val="007353AF"/>
    <w:rsid w:val="0073567D"/>
    <w:rsid w:val="00736600"/>
    <w:rsid w:val="00736B4D"/>
    <w:rsid w:val="00736E36"/>
    <w:rsid w:val="00742A71"/>
    <w:rsid w:val="0074339C"/>
    <w:rsid w:val="00745C47"/>
    <w:rsid w:val="0074600E"/>
    <w:rsid w:val="00746073"/>
    <w:rsid w:val="00747192"/>
    <w:rsid w:val="00750302"/>
    <w:rsid w:val="00751D46"/>
    <w:rsid w:val="007522DA"/>
    <w:rsid w:val="00752E63"/>
    <w:rsid w:val="0075485F"/>
    <w:rsid w:val="007550D6"/>
    <w:rsid w:val="00757D4B"/>
    <w:rsid w:val="00761E0D"/>
    <w:rsid w:val="007622C4"/>
    <w:rsid w:val="007624C5"/>
    <w:rsid w:val="00763F1F"/>
    <w:rsid w:val="00764010"/>
    <w:rsid w:val="00765811"/>
    <w:rsid w:val="00765B06"/>
    <w:rsid w:val="0076625C"/>
    <w:rsid w:val="00767575"/>
    <w:rsid w:val="00767AD9"/>
    <w:rsid w:val="00771415"/>
    <w:rsid w:val="007727C0"/>
    <w:rsid w:val="00773CA5"/>
    <w:rsid w:val="00773D63"/>
    <w:rsid w:val="00773EB1"/>
    <w:rsid w:val="00774622"/>
    <w:rsid w:val="00774712"/>
    <w:rsid w:val="00775F89"/>
    <w:rsid w:val="007772FE"/>
    <w:rsid w:val="00777DC5"/>
    <w:rsid w:val="0078099E"/>
    <w:rsid w:val="007827E3"/>
    <w:rsid w:val="00785FE9"/>
    <w:rsid w:val="007873CD"/>
    <w:rsid w:val="00787EC5"/>
    <w:rsid w:val="00787ED7"/>
    <w:rsid w:val="00790F70"/>
    <w:rsid w:val="007936A6"/>
    <w:rsid w:val="00793E42"/>
    <w:rsid w:val="007A14CA"/>
    <w:rsid w:val="007A1612"/>
    <w:rsid w:val="007A4D9B"/>
    <w:rsid w:val="007A5992"/>
    <w:rsid w:val="007A7B30"/>
    <w:rsid w:val="007B018C"/>
    <w:rsid w:val="007B05AC"/>
    <w:rsid w:val="007B145B"/>
    <w:rsid w:val="007B20E4"/>
    <w:rsid w:val="007B36FC"/>
    <w:rsid w:val="007B57F5"/>
    <w:rsid w:val="007C13D6"/>
    <w:rsid w:val="007C1D92"/>
    <w:rsid w:val="007C4F6E"/>
    <w:rsid w:val="007D1679"/>
    <w:rsid w:val="007D3564"/>
    <w:rsid w:val="007D3CB3"/>
    <w:rsid w:val="007D3E79"/>
    <w:rsid w:val="007D56F9"/>
    <w:rsid w:val="007D59F0"/>
    <w:rsid w:val="007D779A"/>
    <w:rsid w:val="007E11E7"/>
    <w:rsid w:val="007E4285"/>
    <w:rsid w:val="007E55CB"/>
    <w:rsid w:val="007E58EA"/>
    <w:rsid w:val="007E770B"/>
    <w:rsid w:val="007F281B"/>
    <w:rsid w:val="007F2D89"/>
    <w:rsid w:val="007F3E66"/>
    <w:rsid w:val="007F550D"/>
    <w:rsid w:val="007F5B6D"/>
    <w:rsid w:val="007F720D"/>
    <w:rsid w:val="007F797E"/>
    <w:rsid w:val="008006A7"/>
    <w:rsid w:val="00800A39"/>
    <w:rsid w:val="00800FEA"/>
    <w:rsid w:val="00803772"/>
    <w:rsid w:val="00805EB5"/>
    <w:rsid w:val="00806AA8"/>
    <w:rsid w:val="00806BDF"/>
    <w:rsid w:val="0080788B"/>
    <w:rsid w:val="00807CBE"/>
    <w:rsid w:val="00807E71"/>
    <w:rsid w:val="008100C6"/>
    <w:rsid w:val="00810E19"/>
    <w:rsid w:val="0081132C"/>
    <w:rsid w:val="00811E3E"/>
    <w:rsid w:val="00813AA0"/>
    <w:rsid w:val="00813EF6"/>
    <w:rsid w:val="00815194"/>
    <w:rsid w:val="00817D84"/>
    <w:rsid w:val="00821033"/>
    <w:rsid w:val="00821EB2"/>
    <w:rsid w:val="00822314"/>
    <w:rsid w:val="00822E9B"/>
    <w:rsid w:val="0082434A"/>
    <w:rsid w:val="008254F4"/>
    <w:rsid w:val="00825BE4"/>
    <w:rsid w:val="00825D6B"/>
    <w:rsid w:val="00826DAF"/>
    <w:rsid w:val="00830AE4"/>
    <w:rsid w:val="00831328"/>
    <w:rsid w:val="0083136C"/>
    <w:rsid w:val="008317AB"/>
    <w:rsid w:val="00837920"/>
    <w:rsid w:val="00837945"/>
    <w:rsid w:val="00840413"/>
    <w:rsid w:val="00840D79"/>
    <w:rsid w:val="008414B4"/>
    <w:rsid w:val="00843721"/>
    <w:rsid w:val="0084627E"/>
    <w:rsid w:val="008464D7"/>
    <w:rsid w:val="0084731E"/>
    <w:rsid w:val="00847C62"/>
    <w:rsid w:val="00852EC1"/>
    <w:rsid w:val="00853037"/>
    <w:rsid w:val="00853359"/>
    <w:rsid w:val="0085369E"/>
    <w:rsid w:val="00853F45"/>
    <w:rsid w:val="0085486D"/>
    <w:rsid w:val="008557CB"/>
    <w:rsid w:val="00856107"/>
    <w:rsid w:val="008562A2"/>
    <w:rsid w:val="00857715"/>
    <w:rsid w:val="008647BC"/>
    <w:rsid w:val="00865128"/>
    <w:rsid w:val="00867D2B"/>
    <w:rsid w:val="00872B08"/>
    <w:rsid w:val="00873C29"/>
    <w:rsid w:val="008740B8"/>
    <w:rsid w:val="008743D9"/>
    <w:rsid w:val="008774EC"/>
    <w:rsid w:val="008778F7"/>
    <w:rsid w:val="00880DB5"/>
    <w:rsid w:val="0088132B"/>
    <w:rsid w:val="008813B7"/>
    <w:rsid w:val="00882CA6"/>
    <w:rsid w:val="00883203"/>
    <w:rsid w:val="00884A5F"/>
    <w:rsid w:val="008863F1"/>
    <w:rsid w:val="0089200C"/>
    <w:rsid w:val="00895DF3"/>
    <w:rsid w:val="0089618E"/>
    <w:rsid w:val="00897678"/>
    <w:rsid w:val="008A0E96"/>
    <w:rsid w:val="008A148D"/>
    <w:rsid w:val="008A33B4"/>
    <w:rsid w:val="008A3482"/>
    <w:rsid w:val="008A3B72"/>
    <w:rsid w:val="008A4FF1"/>
    <w:rsid w:val="008A7BE8"/>
    <w:rsid w:val="008B035C"/>
    <w:rsid w:val="008B0675"/>
    <w:rsid w:val="008B0E35"/>
    <w:rsid w:val="008B158B"/>
    <w:rsid w:val="008B1AB6"/>
    <w:rsid w:val="008B1DF0"/>
    <w:rsid w:val="008B2AC3"/>
    <w:rsid w:val="008B2BFC"/>
    <w:rsid w:val="008B483D"/>
    <w:rsid w:val="008B6B39"/>
    <w:rsid w:val="008B77E3"/>
    <w:rsid w:val="008C071A"/>
    <w:rsid w:val="008C1D2A"/>
    <w:rsid w:val="008C1E85"/>
    <w:rsid w:val="008C2484"/>
    <w:rsid w:val="008C3B43"/>
    <w:rsid w:val="008C55FF"/>
    <w:rsid w:val="008C6BFA"/>
    <w:rsid w:val="008C7B45"/>
    <w:rsid w:val="008D0774"/>
    <w:rsid w:val="008D0EC6"/>
    <w:rsid w:val="008D156A"/>
    <w:rsid w:val="008D1D14"/>
    <w:rsid w:val="008D3CAF"/>
    <w:rsid w:val="008D401B"/>
    <w:rsid w:val="008D4C72"/>
    <w:rsid w:val="008D6185"/>
    <w:rsid w:val="008D6861"/>
    <w:rsid w:val="008D7088"/>
    <w:rsid w:val="008E0CCE"/>
    <w:rsid w:val="008E2201"/>
    <w:rsid w:val="008E3C2D"/>
    <w:rsid w:val="008E6E11"/>
    <w:rsid w:val="008E76D3"/>
    <w:rsid w:val="008E7C84"/>
    <w:rsid w:val="008F026A"/>
    <w:rsid w:val="008F5054"/>
    <w:rsid w:val="008F50E4"/>
    <w:rsid w:val="008F699D"/>
    <w:rsid w:val="00902109"/>
    <w:rsid w:val="0090286E"/>
    <w:rsid w:val="00903F2C"/>
    <w:rsid w:val="00906CA7"/>
    <w:rsid w:val="00906DE2"/>
    <w:rsid w:val="0091166F"/>
    <w:rsid w:val="009126DC"/>
    <w:rsid w:val="00913FF0"/>
    <w:rsid w:val="009142FD"/>
    <w:rsid w:val="00914FA3"/>
    <w:rsid w:val="0091552A"/>
    <w:rsid w:val="009164E8"/>
    <w:rsid w:val="00917449"/>
    <w:rsid w:val="00921DD3"/>
    <w:rsid w:val="0092341E"/>
    <w:rsid w:val="00923B8D"/>
    <w:rsid w:val="00924CF4"/>
    <w:rsid w:val="00925035"/>
    <w:rsid w:val="00925E04"/>
    <w:rsid w:val="00926A16"/>
    <w:rsid w:val="00926E2E"/>
    <w:rsid w:val="009301B2"/>
    <w:rsid w:val="00930E3F"/>
    <w:rsid w:val="00932F19"/>
    <w:rsid w:val="00934677"/>
    <w:rsid w:val="009357FE"/>
    <w:rsid w:val="00936511"/>
    <w:rsid w:val="009370ED"/>
    <w:rsid w:val="00941063"/>
    <w:rsid w:val="0094130B"/>
    <w:rsid w:val="009413A8"/>
    <w:rsid w:val="00944E46"/>
    <w:rsid w:val="0094657B"/>
    <w:rsid w:val="0094787C"/>
    <w:rsid w:val="00950AB9"/>
    <w:rsid w:val="00950CF3"/>
    <w:rsid w:val="00951544"/>
    <w:rsid w:val="00955854"/>
    <w:rsid w:val="00956E50"/>
    <w:rsid w:val="0095749D"/>
    <w:rsid w:val="009601C4"/>
    <w:rsid w:val="0096071F"/>
    <w:rsid w:val="00960CFB"/>
    <w:rsid w:val="00961971"/>
    <w:rsid w:val="00962A5F"/>
    <w:rsid w:val="00963E65"/>
    <w:rsid w:val="00964123"/>
    <w:rsid w:val="00965783"/>
    <w:rsid w:val="00965912"/>
    <w:rsid w:val="00966C22"/>
    <w:rsid w:val="00967B94"/>
    <w:rsid w:val="009712BD"/>
    <w:rsid w:val="0097173F"/>
    <w:rsid w:val="00972B5C"/>
    <w:rsid w:val="00973FC2"/>
    <w:rsid w:val="0097440D"/>
    <w:rsid w:val="009779B1"/>
    <w:rsid w:val="00980BF4"/>
    <w:rsid w:val="00981655"/>
    <w:rsid w:val="00983B08"/>
    <w:rsid w:val="00984555"/>
    <w:rsid w:val="00991D3F"/>
    <w:rsid w:val="00993896"/>
    <w:rsid w:val="00993F22"/>
    <w:rsid w:val="00994029"/>
    <w:rsid w:val="009944F3"/>
    <w:rsid w:val="00994BFF"/>
    <w:rsid w:val="00995277"/>
    <w:rsid w:val="00995592"/>
    <w:rsid w:val="009955AE"/>
    <w:rsid w:val="00995D4E"/>
    <w:rsid w:val="009A1C4B"/>
    <w:rsid w:val="009A2D9E"/>
    <w:rsid w:val="009A3237"/>
    <w:rsid w:val="009A3A72"/>
    <w:rsid w:val="009A4ECA"/>
    <w:rsid w:val="009A77F6"/>
    <w:rsid w:val="009A7CB8"/>
    <w:rsid w:val="009B00EC"/>
    <w:rsid w:val="009B047A"/>
    <w:rsid w:val="009B1829"/>
    <w:rsid w:val="009B2AB0"/>
    <w:rsid w:val="009B2E39"/>
    <w:rsid w:val="009B5C90"/>
    <w:rsid w:val="009B6C37"/>
    <w:rsid w:val="009B7578"/>
    <w:rsid w:val="009C033D"/>
    <w:rsid w:val="009C034B"/>
    <w:rsid w:val="009C08F6"/>
    <w:rsid w:val="009C14FF"/>
    <w:rsid w:val="009C16BF"/>
    <w:rsid w:val="009C1A4D"/>
    <w:rsid w:val="009C2F2A"/>
    <w:rsid w:val="009C3BD0"/>
    <w:rsid w:val="009C3C5C"/>
    <w:rsid w:val="009C49CB"/>
    <w:rsid w:val="009C633A"/>
    <w:rsid w:val="009C64A8"/>
    <w:rsid w:val="009C6AEE"/>
    <w:rsid w:val="009C6DC5"/>
    <w:rsid w:val="009C721F"/>
    <w:rsid w:val="009C7EDC"/>
    <w:rsid w:val="009D1030"/>
    <w:rsid w:val="009D1D68"/>
    <w:rsid w:val="009D2D74"/>
    <w:rsid w:val="009D2E04"/>
    <w:rsid w:val="009D3165"/>
    <w:rsid w:val="009D425B"/>
    <w:rsid w:val="009D4323"/>
    <w:rsid w:val="009D43C3"/>
    <w:rsid w:val="009D5CD9"/>
    <w:rsid w:val="009D5E77"/>
    <w:rsid w:val="009D6566"/>
    <w:rsid w:val="009D738B"/>
    <w:rsid w:val="009E1D1E"/>
    <w:rsid w:val="009E2985"/>
    <w:rsid w:val="009E2E94"/>
    <w:rsid w:val="009E4C9B"/>
    <w:rsid w:val="009E4CE7"/>
    <w:rsid w:val="009E61AD"/>
    <w:rsid w:val="009E713F"/>
    <w:rsid w:val="009E7BB6"/>
    <w:rsid w:val="009E7F62"/>
    <w:rsid w:val="009F0CF4"/>
    <w:rsid w:val="009F3055"/>
    <w:rsid w:val="009F4A07"/>
    <w:rsid w:val="009F504D"/>
    <w:rsid w:val="009F60D1"/>
    <w:rsid w:val="009F758B"/>
    <w:rsid w:val="009F7CFC"/>
    <w:rsid w:val="00A027E4"/>
    <w:rsid w:val="00A0321A"/>
    <w:rsid w:val="00A03D74"/>
    <w:rsid w:val="00A04565"/>
    <w:rsid w:val="00A05025"/>
    <w:rsid w:val="00A0551D"/>
    <w:rsid w:val="00A05719"/>
    <w:rsid w:val="00A05F06"/>
    <w:rsid w:val="00A071A6"/>
    <w:rsid w:val="00A118A0"/>
    <w:rsid w:val="00A1264E"/>
    <w:rsid w:val="00A127E7"/>
    <w:rsid w:val="00A12C42"/>
    <w:rsid w:val="00A12FCB"/>
    <w:rsid w:val="00A12FF5"/>
    <w:rsid w:val="00A14361"/>
    <w:rsid w:val="00A143D1"/>
    <w:rsid w:val="00A1486F"/>
    <w:rsid w:val="00A153A1"/>
    <w:rsid w:val="00A15B40"/>
    <w:rsid w:val="00A1635C"/>
    <w:rsid w:val="00A16BE2"/>
    <w:rsid w:val="00A20EA9"/>
    <w:rsid w:val="00A21B97"/>
    <w:rsid w:val="00A235D6"/>
    <w:rsid w:val="00A2465F"/>
    <w:rsid w:val="00A24B43"/>
    <w:rsid w:val="00A255BA"/>
    <w:rsid w:val="00A25CD0"/>
    <w:rsid w:val="00A27776"/>
    <w:rsid w:val="00A27E6F"/>
    <w:rsid w:val="00A334F9"/>
    <w:rsid w:val="00A34297"/>
    <w:rsid w:val="00A34BA4"/>
    <w:rsid w:val="00A36620"/>
    <w:rsid w:val="00A37C81"/>
    <w:rsid w:val="00A37F92"/>
    <w:rsid w:val="00A40CC9"/>
    <w:rsid w:val="00A41228"/>
    <w:rsid w:val="00A41F99"/>
    <w:rsid w:val="00A42F08"/>
    <w:rsid w:val="00A43456"/>
    <w:rsid w:val="00A44B1F"/>
    <w:rsid w:val="00A457A1"/>
    <w:rsid w:val="00A46322"/>
    <w:rsid w:val="00A46E32"/>
    <w:rsid w:val="00A50563"/>
    <w:rsid w:val="00A506EF"/>
    <w:rsid w:val="00A51447"/>
    <w:rsid w:val="00A52B24"/>
    <w:rsid w:val="00A52FD1"/>
    <w:rsid w:val="00A5334C"/>
    <w:rsid w:val="00A5351A"/>
    <w:rsid w:val="00A546F4"/>
    <w:rsid w:val="00A54F2F"/>
    <w:rsid w:val="00A55B61"/>
    <w:rsid w:val="00A56F8A"/>
    <w:rsid w:val="00A6119D"/>
    <w:rsid w:val="00A628E3"/>
    <w:rsid w:val="00A62CAE"/>
    <w:rsid w:val="00A64947"/>
    <w:rsid w:val="00A653DA"/>
    <w:rsid w:val="00A655F9"/>
    <w:rsid w:val="00A669FE"/>
    <w:rsid w:val="00A70226"/>
    <w:rsid w:val="00A71B3E"/>
    <w:rsid w:val="00A7405F"/>
    <w:rsid w:val="00A756C4"/>
    <w:rsid w:val="00A75AB2"/>
    <w:rsid w:val="00A76052"/>
    <w:rsid w:val="00A7706A"/>
    <w:rsid w:val="00A8357A"/>
    <w:rsid w:val="00A83776"/>
    <w:rsid w:val="00A84D19"/>
    <w:rsid w:val="00A84F4D"/>
    <w:rsid w:val="00A86D40"/>
    <w:rsid w:val="00A904C1"/>
    <w:rsid w:val="00A90CE9"/>
    <w:rsid w:val="00A90E6D"/>
    <w:rsid w:val="00A93464"/>
    <w:rsid w:val="00A9461C"/>
    <w:rsid w:val="00A96ECF"/>
    <w:rsid w:val="00A97043"/>
    <w:rsid w:val="00A972D3"/>
    <w:rsid w:val="00AA0361"/>
    <w:rsid w:val="00AA09BF"/>
    <w:rsid w:val="00AA18F9"/>
    <w:rsid w:val="00AA1A09"/>
    <w:rsid w:val="00AA2CA8"/>
    <w:rsid w:val="00AA2E52"/>
    <w:rsid w:val="00AA5652"/>
    <w:rsid w:val="00AA5969"/>
    <w:rsid w:val="00AB3CB9"/>
    <w:rsid w:val="00AB4473"/>
    <w:rsid w:val="00AB530D"/>
    <w:rsid w:val="00AB604F"/>
    <w:rsid w:val="00AC01D2"/>
    <w:rsid w:val="00AC3527"/>
    <w:rsid w:val="00AC3CED"/>
    <w:rsid w:val="00AC46C8"/>
    <w:rsid w:val="00AC4CB8"/>
    <w:rsid w:val="00AC56B9"/>
    <w:rsid w:val="00AC72E1"/>
    <w:rsid w:val="00AC73A5"/>
    <w:rsid w:val="00AD1863"/>
    <w:rsid w:val="00AD235E"/>
    <w:rsid w:val="00AD26FB"/>
    <w:rsid w:val="00AD2B8E"/>
    <w:rsid w:val="00AD2BAF"/>
    <w:rsid w:val="00AD3537"/>
    <w:rsid w:val="00AD4BA5"/>
    <w:rsid w:val="00AE05BE"/>
    <w:rsid w:val="00AE0CB0"/>
    <w:rsid w:val="00AE1EB8"/>
    <w:rsid w:val="00AE4699"/>
    <w:rsid w:val="00AE623C"/>
    <w:rsid w:val="00AE6262"/>
    <w:rsid w:val="00AE659E"/>
    <w:rsid w:val="00AE6A75"/>
    <w:rsid w:val="00AE6CE5"/>
    <w:rsid w:val="00AE7875"/>
    <w:rsid w:val="00AF014D"/>
    <w:rsid w:val="00AF0437"/>
    <w:rsid w:val="00AF10D7"/>
    <w:rsid w:val="00AF1D67"/>
    <w:rsid w:val="00AF6335"/>
    <w:rsid w:val="00AF6606"/>
    <w:rsid w:val="00AF7B85"/>
    <w:rsid w:val="00AF7C4A"/>
    <w:rsid w:val="00B00E10"/>
    <w:rsid w:val="00B019A4"/>
    <w:rsid w:val="00B0490F"/>
    <w:rsid w:val="00B04F82"/>
    <w:rsid w:val="00B0621C"/>
    <w:rsid w:val="00B074B8"/>
    <w:rsid w:val="00B11922"/>
    <w:rsid w:val="00B12449"/>
    <w:rsid w:val="00B1272D"/>
    <w:rsid w:val="00B13225"/>
    <w:rsid w:val="00B132C6"/>
    <w:rsid w:val="00B13625"/>
    <w:rsid w:val="00B159CE"/>
    <w:rsid w:val="00B15A86"/>
    <w:rsid w:val="00B15F55"/>
    <w:rsid w:val="00B17AB8"/>
    <w:rsid w:val="00B2170F"/>
    <w:rsid w:val="00B2239C"/>
    <w:rsid w:val="00B23994"/>
    <w:rsid w:val="00B2413A"/>
    <w:rsid w:val="00B24FD5"/>
    <w:rsid w:val="00B25A87"/>
    <w:rsid w:val="00B2649D"/>
    <w:rsid w:val="00B265CE"/>
    <w:rsid w:val="00B2665C"/>
    <w:rsid w:val="00B266AD"/>
    <w:rsid w:val="00B30366"/>
    <w:rsid w:val="00B328E8"/>
    <w:rsid w:val="00B3321D"/>
    <w:rsid w:val="00B33B10"/>
    <w:rsid w:val="00B3410B"/>
    <w:rsid w:val="00B34A3A"/>
    <w:rsid w:val="00B353F5"/>
    <w:rsid w:val="00B35C70"/>
    <w:rsid w:val="00B35D6C"/>
    <w:rsid w:val="00B372F6"/>
    <w:rsid w:val="00B37E63"/>
    <w:rsid w:val="00B4184B"/>
    <w:rsid w:val="00B44889"/>
    <w:rsid w:val="00B45307"/>
    <w:rsid w:val="00B46E75"/>
    <w:rsid w:val="00B47561"/>
    <w:rsid w:val="00B47CED"/>
    <w:rsid w:val="00B47DF0"/>
    <w:rsid w:val="00B506E4"/>
    <w:rsid w:val="00B508C7"/>
    <w:rsid w:val="00B5149C"/>
    <w:rsid w:val="00B54A20"/>
    <w:rsid w:val="00B56894"/>
    <w:rsid w:val="00B56BA3"/>
    <w:rsid w:val="00B57ADA"/>
    <w:rsid w:val="00B602C8"/>
    <w:rsid w:val="00B603D3"/>
    <w:rsid w:val="00B61D95"/>
    <w:rsid w:val="00B63B60"/>
    <w:rsid w:val="00B6530D"/>
    <w:rsid w:val="00B70BA8"/>
    <w:rsid w:val="00B7160E"/>
    <w:rsid w:val="00B721BE"/>
    <w:rsid w:val="00B72394"/>
    <w:rsid w:val="00B72743"/>
    <w:rsid w:val="00B75C5A"/>
    <w:rsid w:val="00B80040"/>
    <w:rsid w:val="00B806D8"/>
    <w:rsid w:val="00B83A9D"/>
    <w:rsid w:val="00B8572E"/>
    <w:rsid w:val="00B85C08"/>
    <w:rsid w:val="00B87C06"/>
    <w:rsid w:val="00B9027B"/>
    <w:rsid w:val="00B919A1"/>
    <w:rsid w:val="00B91E6A"/>
    <w:rsid w:val="00B91E8F"/>
    <w:rsid w:val="00B92B92"/>
    <w:rsid w:val="00B931D3"/>
    <w:rsid w:val="00B961E1"/>
    <w:rsid w:val="00BA00A6"/>
    <w:rsid w:val="00BA199D"/>
    <w:rsid w:val="00BA1A35"/>
    <w:rsid w:val="00BA2A0D"/>
    <w:rsid w:val="00BA4F35"/>
    <w:rsid w:val="00BA4F90"/>
    <w:rsid w:val="00BA58FE"/>
    <w:rsid w:val="00BA5EB4"/>
    <w:rsid w:val="00BA6FF3"/>
    <w:rsid w:val="00BA7013"/>
    <w:rsid w:val="00BA70ED"/>
    <w:rsid w:val="00BA7B73"/>
    <w:rsid w:val="00BB1287"/>
    <w:rsid w:val="00BB2767"/>
    <w:rsid w:val="00BB2847"/>
    <w:rsid w:val="00BB30C6"/>
    <w:rsid w:val="00BB3972"/>
    <w:rsid w:val="00BC0F91"/>
    <w:rsid w:val="00BC1134"/>
    <w:rsid w:val="00BC1575"/>
    <w:rsid w:val="00BC2FB7"/>
    <w:rsid w:val="00BC5C43"/>
    <w:rsid w:val="00BC602D"/>
    <w:rsid w:val="00BC6458"/>
    <w:rsid w:val="00BC6715"/>
    <w:rsid w:val="00BC78DC"/>
    <w:rsid w:val="00BD086E"/>
    <w:rsid w:val="00BD2916"/>
    <w:rsid w:val="00BD2EC9"/>
    <w:rsid w:val="00BD2FCD"/>
    <w:rsid w:val="00BD4140"/>
    <w:rsid w:val="00BD5E1E"/>
    <w:rsid w:val="00BD6078"/>
    <w:rsid w:val="00BD6DE0"/>
    <w:rsid w:val="00BE00AE"/>
    <w:rsid w:val="00BE04EF"/>
    <w:rsid w:val="00BE057B"/>
    <w:rsid w:val="00BE36F7"/>
    <w:rsid w:val="00BE3AE0"/>
    <w:rsid w:val="00BE44A6"/>
    <w:rsid w:val="00BE4590"/>
    <w:rsid w:val="00BE4633"/>
    <w:rsid w:val="00BE537B"/>
    <w:rsid w:val="00BE6A2B"/>
    <w:rsid w:val="00BE6AA3"/>
    <w:rsid w:val="00BE7321"/>
    <w:rsid w:val="00BE7BF6"/>
    <w:rsid w:val="00BF182E"/>
    <w:rsid w:val="00BF524B"/>
    <w:rsid w:val="00BF60FD"/>
    <w:rsid w:val="00BF7EA6"/>
    <w:rsid w:val="00C02E6F"/>
    <w:rsid w:val="00C03FBD"/>
    <w:rsid w:val="00C0733D"/>
    <w:rsid w:val="00C117B5"/>
    <w:rsid w:val="00C14968"/>
    <w:rsid w:val="00C14E3F"/>
    <w:rsid w:val="00C16387"/>
    <w:rsid w:val="00C163F0"/>
    <w:rsid w:val="00C20926"/>
    <w:rsid w:val="00C21D45"/>
    <w:rsid w:val="00C21F0E"/>
    <w:rsid w:val="00C24E1A"/>
    <w:rsid w:val="00C251CA"/>
    <w:rsid w:val="00C256F4"/>
    <w:rsid w:val="00C25BA4"/>
    <w:rsid w:val="00C25F1E"/>
    <w:rsid w:val="00C267EC"/>
    <w:rsid w:val="00C27E18"/>
    <w:rsid w:val="00C31BC4"/>
    <w:rsid w:val="00C321AF"/>
    <w:rsid w:val="00C32FE9"/>
    <w:rsid w:val="00C332BC"/>
    <w:rsid w:val="00C36033"/>
    <w:rsid w:val="00C3799B"/>
    <w:rsid w:val="00C40D5D"/>
    <w:rsid w:val="00C40EB7"/>
    <w:rsid w:val="00C42622"/>
    <w:rsid w:val="00C42992"/>
    <w:rsid w:val="00C4439F"/>
    <w:rsid w:val="00C45015"/>
    <w:rsid w:val="00C45184"/>
    <w:rsid w:val="00C455AC"/>
    <w:rsid w:val="00C45E69"/>
    <w:rsid w:val="00C467AA"/>
    <w:rsid w:val="00C5128C"/>
    <w:rsid w:val="00C51947"/>
    <w:rsid w:val="00C51B8E"/>
    <w:rsid w:val="00C54A10"/>
    <w:rsid w:val="00C54B47"/>
    <w:rsid w:val="00C56BA1"/>
    <w:rsid w:val="00C56CE8"/>
    <w:rsid w:val="00C56FB7"/>
    <w:rsid w:val="00C57ED2"/>
    <w:rsid w:val="00C63C1B"/>
    <w:rsid w:val="00C63D27"/>
    <w:rsid w:val="00C6468C"/>
    <w:rsid w:val="00C652D8"/>
    <w:rsid w:val="00C66127"/>
    <w:rsid w:val="00C6617E"/>
    <w:rsid w:val="00C662AA"/>
    <w:rsid w:val="00C702AE"/>
    <w:rsid w:val="00C715A6"/>
    <w:rsid w:val="00C71745"/>
    <w:rsid w:val="00C74019"/>
    <w:rsid w:val="00C75154"/>
    <w:rsid w:val="00C75CFB"/>
    <w:rsid w:val="00C75D0B"/>
    <w:rsid w:val="00C76C2F"/>
    <w:rsid w:val="00C7713A"/>
    <w:rsid w:val="00C77313"/>
    <w:rsid w:val="00C80962"/>
    <w:rsid w:val="00C81DCD"/>
    <w:rsid w:val="00C82D0D"/>
    <w:rsid w:val="00C83E21"/>
    <w:rsid w:val="00C859C5"/>
    <w:rsid w:val="00C86647"/>
    <w:rsid w:val="00C900D9"/>
    <w:rsid w:val="00C916FE"/>
    <w:rsid w:val="00C923AB"/>
    <w:rsid w:val="00C94E0A"/>
    <w:rsid w:val="00C9525A"/>
    <w:rsid w:val="00C95722"/>
    <w:rsid w:val="00C97C2A"/>
    <w:rsid w:val="00CA20C2"/>
    <w:rsid w:val="00CA678F"/>
    <w:rsid w:val="00CB0BCD"/>
    <w:rsid w:val="00CB135D"/>
    <w:rsid w:val="00CB1E88"/>
    <w:rsid w:val="00CB1E89"/>
    <w:rsid w:val="00CB2169"/>
    <w:rsid w:val="00CB276B"/>
    <w:rsid w:val="00CB4AC7"/>
    <w:rsid w:val="00CC0457"/>
    <w:rsid w:val="00CC1032"/>
    <w:rsid w:val="00CC33D2"/>
    <w:rsid w:val="00CC4887"/>
    <w:rsid w:val="00CC4C0D"/>
    <w:rsid w:val="00CC5504"/>
    <w:rsid w:val="00CC580A"/>
    <w:rsid w:val="00CC6385"/>
    <w:rsid w:val="00CC6DBF"/>
    <w:rsid w:val="00CC6F41"/>
    <w:rsid w:val="00CD01A4"/>
    <w:rsid w:val="00CD04F8"/>
    <w:rsid w:val="00CD28F2"/>
    <w:rsid w:val="00CD5BB9"/>
    <w:rsid w:val="00CD7369"/>
    <w:rsid w:val="00CE1DEC"/>
    <w:rsid w:val="00CE2948"/>
    <w:rsid w:val="00CE2E82"/>
    <w:rsid w:val="00CE39A4"/>
    <w:rsid w:val="00CE55E6"/>
    <w:rsid w:val="00CE668C"/>
    <w:rsid w:val="00CE6F1A"/>
    <w:rsid w:val="00CE7B35"/>
    <w:rsid w:val="00CF0128"/>
    <w:rsid w:val="00CF216A"/>
    <w:rsid w:val="00CF243F"/>
    <w:rsid w:val="00CF2C81"/>
    <w:rsid w:val="00CF2FF8"/>
    <w:rsid w:val="00CF3CD6"/>
    <w:rsid w:val="00CF47E4"/>
    <w:rsid w:val="00CF6B0F"/>
    <w:rsid w:val="00CF6D4F"/>
    <w:rsid w:val="00CF7AC2"/>
    <w:rsid w:val="00D002DB"/>
    <w:rsid w:val="00D00D11"/>
    <w:rsid w:val="00D04595"/>
    <w:rsid w:val="00D04F2E"/>
    <w:rsid w:val="00D05A4C"/>
    <w:rsid w:val="00D05BD3"/>
    <w:rsid w:val="00D065EE"/>
    <w:rsid w:val="00D1239A"/>
    <w:rsid w:val="00D12892"/>
    <w:rsid w:val="00D13127"/>
    <w:rsid w:val="00D13B3F"/>
    <w:rsid w:val="00D13F90"/>
    <w:rsid w:val="00D1442A"/>
    <w:rsid w:val="00D14D94"/>
    <w:rsid w:val="00D1548C"/>
    <w:rsid w:val="00D16854"/>
    <w:rsid w:val="00D1799C"/>
    <w:rsid w:val="00D204C9"/>
    <w:rsid w:val="00D20C00"/>
    <w:rsid w:val="00D23722"/>
    <w:rsid w:val="00D24E32"/>
    <w:rsid w:val="00D24E6E"/>
    <w:rsid w:val="00D24EDB"/>
    <w:rsid w:val="00D25E19"/>
    <w:rsid w:val="00D2648E"/>
    <w:rsid w:val="00D27528"/>
    <w:rsid w:val="00D2762D"/>
    <w:rsid w:val="00D304F0"/>
    <w:rsid w:val="00D322EC"/>
    <w:rsid w:val="00D3329A"/>
    <w:rsid w:val="00D34567"/>
    <w:rsid w:val="00D347EF"/>
    <w:rsid w:val="00D34AED"/>
    <w:rsid w:val="00D36BE9"/>
    <w:rsid w:val="00D37D4E"/>
    <w:rsid w:val="00D37EF5"/>
    <w:rsid w:val="00D405D9"/>
    <w:rsid w:val="00D40B31"/>
    <w:rsid w:val="00D42EE3"/>
    <w:rsid w:val="00D45916"/>
    <w:rsid w:val="00D47CD7"/>
    <w:rsid w:val="00D50AE0"/>
    <w:rsid w:val="00D512F7"/>
    <w:rsid w:val="00D51D08"/>
    <w:rsid w:val="00D54361"/>
    <w:rsid w:val="00D54365"/>
    <w:rsid w:val="00D576D4"/>
    <w:rsid w:val="00D602B0"/>
    <w:rsid w:val="00D61B99"/>
    <w:rsid w:val="00D62291"/>
    <w:rsid w:val="00D6261A"/>
    <w:rsid w:val="00D636F8"/>
    <w:rsid w:val="00D63DA2"/>
    <w:rsid w:val="00D646F6"/>
    <w:rsid w:val="00D65F9B"/>
    <w:rsid w:val="00D66A7D"/>
    <w:rsid w:val="00D70E6A"/>
    <w:rsid w:val="00D73569"/>
    <w:rsid w:val="00D73B3C"/>
    <w:rsid w:val="00D75FE6"/>
    <w:rsid w:val="00D77648"/>
    <w:rsid w:val="00D80281"/>
    <w:rsid w:val="00D82AF0"/>
    <w:rsid w:val="00D83BEB"/>
    <w:rsid w:val="00D83FCD"/>
    <w:rsid w:val="00D84C28"/>
    <w:rsid w:val="00D85589"/>
    <w:rsid w:val="00D8593D"/>
    <w:rsid w:val="00D87F0F"/>
    <w:rsid w:val="00D90790"/>
    <w:rsid w:val="00D9198C"/>
    <w:rsid w:val="00D91B43"/>
    <w:rsid w:val="00D92375"/>
    <w:rsid w:val="00D92FDB"/>
    <w:rsid w:val="00D93CC1"/>
    <w:rsid w:val="00D94B9A"/>
    <w:rsid w:val="00D952B1"/>
    <w:rsid w:val="00D95725"/>
    <w:rsid w:val="00DA076D"/>
    <w:rsid w:val="00DA0DFD"/>
    <w:rsid w:val="00DA1A0C"/>
    <w:rsid w:val="00DA2231"/>
    <w:rsid w:val="00DA2700"/>
    <w:rsid w:val="00DA29D3"/>
    <w:rsid w:val="00DA42FE"/>
    <w:rsid w:val="00DA7C06"/>
    <w:rsid w:val="00DB0F75"/>
    <w:rsid w:val="00DB207C"/>
    <w:rsid w:val="00DB26B3"/>
    <w:rsid w:val="00DB26FE"/>
    <w:rsid w:val="00DB69C2"/>
    <w:rsid w:val="00DB70D7"/>
    <w:rsid w:val="00DC0041"/>
    <w:rsid w:val="00DC22A0"/>
    <w:rsid w:val="00DC2B41"/>
    <w:rsid w:val="00DC4C6E"/>
    <w:rsid w:val="00DC4E48"/>
    <w:rsid w:val="00DC5CA2"/>
    <w:rsid w:val="00DC680C"/>
    <w:rsid w:val="00DC6FF7"/>
    <w:rsid w:val="00DC7382"/>
    <w:rsid w:val="00DC75D7"/>
    <w:rsid w:val="00DC7E2F"/>
    <w:rsid w:val="00DD2CFC"/>
    <w:rsid w:val="00DD2E1A"/>
    <w:rsid w:val="00DD31B6"/>
    <w:rsid w:val="00DD4B4B"/>
    <w:rsid w:val="00DD4BFD"/>
    <w:rsid w:val="00DD4CB7"/>
    <w:rsid w:val="00DD5D8E"/>
    <w:rsid w:val="00DD6500"/>
    <w:rsid w:val="00DD6A81"/>
    <w:rsid w:val="00DD781F"/>
    <w:rsid w:val="00DD7CA9"/>
    <w:rsid w:val="00DE067A"/>
    <w:rsid w:val="00DE0795"/>
    <w:rsid w:val="00DE14FB"/>
    <w:rsid w:val="00DE215D"/>
    <w:rsid w:val="00DE23F8"/>
    <w:rsid w:val="00DE3E54"/>
    <w:rsid w:val="00DE4AC8"/>
    <w:rsid w:val="00DE5244"/>
    <w:rsid w:val="00DE5481"/>
    <w:rsid w:val="00DE5A16"/>
    <w:rsid w:val="00DF0188"/>
    <w:rsid w:val="00DF2624"/>
    <w:rsid w:val="00DF2FB8"/>
    <w:rsid w:val="00DF43C3"/>
    <w:rsid w:val="00E006F0"/>
    <w:rsid w:val="00E019E6"/>
    <w:rsid w:val="00E01A06"/>
    <w:rsid w:val="00E03C50"/>
    <w:rsid w:val="00E040E4"/>
    <w:rsid w:val="00E05083"/>
    <w:rsid w:val="00E0588E"/>
    <w:rsid w:val="00E06A7B"/>
    <w:rsid w:val="00E07C66"/>
    <w:rsid w:val="00E1094F"/>
    <w:rsid w:val="00E11D4F"/>
    <w:rsid w:val="00E11DBD"/>
    <w:rsid w:val="00E12705"/>
    <w:rsid w:val="00E14293"/>
    <w:rsid w:val="00E1430B"/>
    <w:rsid w:val="00E14BC1"/>
    <w:rsid w:val="00E1516E"/>
    <w:rsid w:val="00E1573B"/>
    <w:rsid w:val="00E15E24"/>
    <w:rsid w:val="00E16FEA"/>
    <w:rsid w:val="00E20082"/>
    <w:rsid w:val="00E25142"/>
    <w:rsid w:val="00E256A6"/>
    <w:rsid w:val="00E25CBA"/>
    <w:rsid w:val="00E26C80"/>
    <w:rsid w:val="00E27270"/>
    <w:rsid w:val="00E27769"/>
    <w:rsid w:val="00E30EC4"/>
    <w:rsid w:val="00E320ED"/>
    <w:rsid w:val="00E32449"/>
    <w:rsid w:val="00E32778"/>
    <w:rsid w:val="00E332EE"/>
    <w:rsid w:val="00E34B1A"/>
    <w:rsid w:val="00E35542"/>
    <w:rsid w:val="00E3576E"/>
    <w:rsid w:val="00E3615B"/>
    <w:rsid w:val="00E37768"/>
    <w:rsid w:val="00E42F0A"/>
    <w:rsid w:val="00E445A9"/>
    <w:rsid w:val="00E45A4F"/>
    <w:rsid w:val="00E45E23"/>
    <w:rsid w:val="00E50BDF"/>
    <w:rsid w:val="00E518AE"/>
    <w:rsid w:val="00E51B87"/>
    <w:rsid w:val="00E51F1D"/>
    <w:rsid w:val="00E538BF"/>
    <w:rsid w:val="00E53FB9"/>
    <w:rsid w:val="00E5634D"/>
    <w:rsid w:val="00E5758D"/>
    <w:rsid w:val="00E57EE0"/>
    <w:rsid w:val="00E601C1"/>
    <w:rsid w:val="00E609DF"/>
    <w:rsid w:val="00E61620"/>
    <w:rsid w:val="00E6197D"/>
    <w:rsid w:val="00E63072"/>
    <w:rsid w:val="00E63A38"/>
    <w:rsid w:val="00E6432C"/>
    <w:rsid w:val="00E65246"/>
    <w:rsid w:val="00E7082A"/>
    <w:rsid w:val="00E716C1"/>
    <w:rsid w:val="00E732C1"/>
    <w:rsid w:val="00E762DC"/>
    <w:rsid w:val="00E76915"/>
    <w:rsid w:val="00E76A7B"/>
    <w:rsid w:val="00E770FC"/>
    <w:rsid w:val="00E77358"/>
    <w:rsid w:val="00E776EB"/>
    <w:rsid w:val="00E80B98"/>
    <w:rsid w:val="00E82101"/>
    <w:rsid w:val="00E84082"/>
    <w:rsid w:val="00E862DB"/>
    <w:rsid w:val="00E87675"/>
    <w:rsid w:val="00E913AF"/>
    <w:rsid w:val="00E91F96"/>
    <w:rsid w:val="00E94D9B"/>
    <w:rsid w:val="00E96B91"/>
    <w:rsid w:val="00EA045F"/>
    <w:rsid w:val="00EA131E"/>
    <w:rsid w:val="00EA2672"/>
    <w:rsid w:val="00EA2956"/>
    <w:rsid w:val="00EA4BF9"/>
    <w:rsid w:val="00EA62D6"/>
    <w:rsid w:val="00EA6A6F"/>
    <w:rsid w:val="00EB296D"/>
    <w:rsid w:val="00EB2A4B"/>
    <w:rsid w:val="00EB2B3F"/>
    <w:rsid w:val="00EB6264"/>
    <w:rsid w:val="00EB72CE"/>
    <w:rsid w:val="00EB7A96"/>
    <w:rsid w:val="00EB7A99"/>
    <w:rsid w:val="00EC7956"/>
    <w:rsid w:val="00EC7EDA"/>
    <w:rsid w:val="00ED1FF0"/>
    <w:rsid w:val="00ED3306"/>
    <w:rsid w:val="00ED3E87"/>
    <w:rsid w:val="00ED423B"/>
    <w:rsid w:val="00ED4FB0"/>
    <w:rsid w:val="00ED5B43"/>
    <w:rsid w:val="00ED6C1E"/>
    <w:rsid w:val="00ED768A"/>
    <w:rsid w:val="00EE0FDD"/>
    <w:rsid w:val="00EE47E2"/>
    <w:rsid w:val="00EE6B87"/>
    <w:rsid w:val="00EF01D4"/>
    <w:rsid w:val="00EF1F60"/>
    <w:rsid w:val="00EF3025"/>
    <w:rsid w:val="00EF4CCE"/>
    <w:rsid w:val="00EF5B67"/>
    <w:rsid w:val="00EF6559"/>
    <w:rsid w:val="00F00059"/>
    <w:rsid w:val="00F008D0"/>
    <w:rsid w:val="00F02ABE"/>
    <w:rsid w:val="00F03E57"/>
    <w:rsid w:val="00F04313"/>
    <w:rsid w:val="00F04DBE"/>
    <w:rsid w:val="00F05089"/>
    <w:rsid w:val="00F051AB"/>
    <w:rsid w:val="00F05D70"/>
    <w:rsid w:val="00F061B5"/>
    <w:rsid w:val="00F06C86"/>
    <w:rsid w:val="00F10856"/>
    <w:rsid w:val="00F1191C"/>
    <w:rsid w:val="00F12512"/>
    <w:rsid w:val="00F13E1A"/>
    <w:rsid w:val="00F14C99"/>
    <w:rsid w:val="00F16449"/>
    <w:rsid w:val="00F16FBF"/>
    <w:rsid w:val="00F17E08"/>
    <w:rsid w:val="00F207CB"/>
    <w:rsid w:val="00F2328F"/>
    <w:rsid w:val="00F24291"/>
    <w:rsid w:val="00F255EB"/>
    <w:rsid w:val="00F25633"/>
    <w:rsid w:val="00F30552"/>
    <w:rsid w:val="00F30A44"/>
    <w:rsid w:val="00F32828"/>
    <w:rsid w:val="00F337C9"/>
    <w:rsid w:val="00F33854"/>
    <w:rsid w:val="00F34750"/>
    <w:rsid w:val="00F34C2E"/>
    <w:rsid w:val="00F35963"/>
    <w:rsid w:val="00F361CC"/>
    <w:rsid w:val="00F36E35"/>
    <w:rsid w:val="00F372BA"/>
    <w:rsid w:val="00F37A26"/>
    <w:rsid w:val="00F427B4"/>
    <w:rsid w:val="00F428C8"/>
    <w:rsid w:val="00F42994"/>
    <w:rsid w:val="00F43953"/>
    <w:rsid w:val="00F44C88"/>
    <w:rsid w:val="00F46301"/>
    <w:rsid w:val="00F46FF7"/>
    <w:rsid w:val="00F477FD"/>
    <w:rsid w:val="00F47D27"/>
    <w:rsid w:val="00F503BE"/>
    <w:rsid w:val="00F513D0"/>
    <w:rsid w:val="00F53444"/>
    <w:rsid w:val="00F53D1C"/>
    <w:rsid w:val="00F53F4E"/>
    <w:rsid w:val="00F53FAF"/>
    <w:rsid w:val="00F54EB0"/>
    <w:rsid w:val="00F54EF0"/>
    <w:rsid w:val="00F55FCC"/>
    <w:rsid w:val="00F62FB5"/>
    <w:rsid w:val="00F6317F"/>
    <w:rsid w:val="00F64347"/>
    <w:rsid w:val="00F64443"/>
    <w:rsid w:val="00F6459A"/>
    <w:rsid w:val="00F645A9"/>
    <w:rsid w:val="00F646E8"/>
    <w:rsid w:val="00F64707"/>
    <w:rsid w:val="00F652AD"/>
    <w:rsid w:val="00F65C19"/>
    <w:rsid w:val="00F6681C"/>
    <w:rsid w:val="00F66C96"/>
    <w:rsid w:val="00F71EA3"/>
    <w:rsid w:val="00F725CB"/>
    <w:rsid w:val="00F72659"/>
    <w:rsid w:val="00F73C8E"/>
    <w:rsid w:val="00F73D76"/>
    <w:rsid w:val="00F7500D"/>
    <w:rsid w:val="00F75361"/>
    <w:rsid w:val="00F75E60"/>
    <w:rsid w:val="00F76EF9"/>
    <w:rsid w:val="00F7709D"/>
    <w:rsid w:val="00F77198"/>
    <w:rsid w:val="00F77F1E"/>
    <w:rsid w:val="00F80CF7"/>
    <w:rsid w:val="00F8207B"/>
    <w:rsid w:val="00F8238B"/>
    <w:rsid w:val="00F84837"/>
    <w:rsid w:val="00F85377"/>
    <w:rsid w:val="00F87418"/>
    <w:rsid w:val="00F90487"/>
    <w:rsid w:val="00F90A13"/>
    <w:rsid w:val="00F92468"/>
    <w:rsid w:val="00F9267E"/>
    <w:rsid w:val="00F92C37"/>
    <w:rsid w:val="00F934CE"/>
    <w:rsid w:val="00F93B19"/>
    <w:rsid w:val="00F93CB4"/>
    <w:rsid w:val="00F9506C"/>
    <w:rsid w:val="00F96727"/>
    <w:rsid w:val="00F96EF4"/>
    <w:rsid w:val="00FA0890"/>
    <w:rsid w:val="00FA0EF4"/>
    <w:rsid w:val="00FA1875"/>
    <w:rsid w:val="00FA2D7B"/>
    <w:rsid w:val="00FA2F11"/>
    <w:rsid w:val="00FA342B"/>
    <w:rsid w:val="00FA3A68"/>
    <w:rsid w:val="00FA40DE"/>
    <w:rsid w:val="00FA60BC"/>
    <w:rsid w:val="00FB023F"/>
    <w:rsid w:val="00FB2801"/>
    <w:rsid w:val="00FB3D24"/>
    <w:rsid w:val="00FB4440"/>
    <w:rsid w:val="00FB46C9"/>
    <w:rsid w:val="00FB4A3C"/>
    <w:rsid w:val="00FB65C9"/>
    <w:rsid w:val="00FC132E"/>
    <w:rsid w:val="00FC4699"/>
    <w:rsid w:val="00FC4B86"/>
    <w:rsid w:val="00FC690C"/>
    <w:rsid w:val="00FC76FE"/>
    <w:rsid w:val="00FC7C2E"/>
    <w:rsid w:val="00FD0553"/>
    <w:rsid w:val="00FD19F5"/>
    <w:rsid w:val="00FD2068"/>
    <w:rsid w:val="00FD22E4"/>
    <w:rsid w:val="00FD31CB"/>
    <w:rsid w:val="00FD32BB"/>
    <w:rsid w:val="00FD4423"/>
    <w:rsid w:val="00FD6C70"/>
    <w:rsid w:val="00FD7FB8"/>
    <w:rsid w:val="00FE08BC"/>
    <w:rsid w:val="00FE0B3F"/>
    <w:rsid w:val="00FE1EE1"/>
    <w:rsid w:val="00FE214C"/>
    <w:rsid w:val="00FE2F52"/>
    <w:rsid w:val="00FE5753"/>
    <w:rsid w:val="00FE58AC"/>
    <w:rsid w:val="00FE58CA"/>
    <w:rsid w:val="00FE70E0"/>
    <w:rsid w:val="00FE7450"/>
    <w:rsid w:val="00FE7EA5"/>
    <w:rsid w:val="00FF0D54"/>
    <w:rsid w:val="00FF164D"/>
    <w:rsid w:val="00FF1700"/>
    <w:rsid w:val="00FF7FB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F3A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52B1"/>
    <w:rPr>
      <w:rFonts w:eastAsia="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84627E"/>
    <w:pPr>
      <w:autoSpaceDE w:val="0"/>
      <w:autoSpaceDN w:val="0"/>
      <w:adjustRightInd w:val="0"/>
    </w:pPr>
    <w:rPr>
      <w:color w:val="000000"/>
      <w:sz w:val="24"/>
      <w:szCs w:val="24"/>
    </w:rPr>
  </w:style>
  <w:style w:type="paragraph" w:customStyle="1" w:styleId="Default1">
    <w:name w:val="Default1"/>
    <w:basedOn w:val="Default"/>
    <w:next w:val="Default"/>
    <w:rsid w:val="000A1155"/>
    <w:rPr>
      <w:color w:val="auto"/>
    </w:rPr>
  </w:style>
  <w:style w:type="paragraph" w:styleId="Header">
    <w:name w:val="header"/>
    <w:basedOn w:val="Normal"/>
    <w:link w:val="HeaderChar"/>
    <w:uiPriority w:val="99"/>
    <w:rsid w:val="00233196"/>
    <w:pPr>
      <w:tabs>
        <w:tab w:val="center" w:pos="4536"/>
        <w:tab w:val="right" w:pos="9072"/>
      </w:tabs>
    </w:pPr>
  </w:style>
  <w:style w:type="paragraph" w:styleId="Footer">
    <w:name w:val="footer"/>
    <w:basedOn w:val="Normal"/>
    <w:link w:val="FooterChar"/>
    <w:uiPriority w:val="99"/>
    <w:rsid w:val="00233196"/>
    <w:pPr>
      <w:tabs>
        <w:tab w:val="center" w:pos="4536"/>
        <w:tab w:val="right" w:pos="9072"/>
      </w:tabs>
    </w:pPr>
  </w:style>
  <w:style w:type="paragraph" w:styleId="Title">
    <w:name w:val="Title"/>
    <w:basedOn w:val="Normal"/>
    <w:next w:val="Normal"/>
    <w:link w:val="TitleChar"/>
    <w:qFormat/>
    <w:rsid w:val="00233196"/>
    <w:pPr>
      <w:spacing w:after="480"/>
      <w:jc w:val="center"/>
    </w:pPr>
    <w:rPr>
      <w:b/>
      <w:snapToGrid w:val="0"/>
      <w:sz w:val="48"/>
      <w:lang w:val="en-GB"/>
    </w:rPr>
  </w:style>
  <w:style w:type="paragraph" w:customStyle="1" w:styleId="CharCharChar1CharCharChar1CharCharCharCharCharCharCharCharCharCharChar">
    <w:name w:val="Char Char Char1 Char Char Char1 Char Char Char Char Char Char Char Char Char Char Char"/>
    <w:basedOn w:val="Normal"/>
    <w:rsid w:val="00233196"/>
    <w:pPr>
      <w:tabs>
        <w:tab w:val="left" w:pos="709"/>
      </w:tabs>
    </w:pPr>
    <w:rPr>
      <w:rFonts w:ascii="Tahoma" w:hAnsi="Tahoma"/>
      <w:lang w:val="pl-PL" w:eastAsia="pl-PL"/>
    </w:rPr>
  </w:style>
  <w:style w:type="paragraph" w:styleId="BalloonText">
    <w:name w:val="Balloon Text"/>
    <w:basedOn w:val="Normal"/>
    <w:semiHidden/>
    <w:rsid w:val="00297017"/>
    <w:rPr>
      <w:rFonts w:ascii="Tahoma" w:hAnsi="Tahoma" w:cs="Tahoma"/>
      <w:sz w:val="16"/>
      <w:szCs w:val="16"/>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uiPriority w:val="99"/>
    <w:rsid w:val="00F66C96"/>
  </w:style>
  <w:style w:type="character" w:styleId="FootnoteReference">
    <w:name w:val="footnote reference"/>
    <w:aliases w:val="BVI fnr,Footnote symbol,SUPERS,Appel note de bas de p,Nota,(NECG) Footnote Reference,Voetnootverwijzing,ftref,Footnotes refss,Fussnota,Footnote reference number,Times 10 Point,Exposant 3 Point,EN Footnote Reference"/>
    <w:uiPriority w:val="99"/>
    <w:rsid w:val="00F66C96"/>
    <w:rPr>
      <w:vertAlign w:val="superscript"/>
    </w:rPr>
  </w:style>
  <w:style w:type="character" w:styleId="CommentReference">
    <w:name w:val="annotation reference"/>
    <w:semiHidden/>
    <w:rsid w:val="00300BD0"/>
    <w:rPr>
      <w:sz w:val="16"/>
      <w:szCs w:val="16"/>
    </w:rPr>
  </w:style>
  <w:style w:type="paragraph" w:styleId="CommentText">
    <w:name w:val="annotation text"/>
    <w:basedOn w:val="Normal"/>
    <w:link w:val="CommentTextChar"/>
    <w:rsid w:val="00300BD0"/>
  </w:style>
  <w:style w:type="table" w:styleId="TableGrid">
    <w:name w:val="Table Grid"/>
    <w:basedOn w:val="TableNormal"/>
    <w:rsid w:val="00DB20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8B483D"/>
    <w:rPr>
      <w:b/>
      <w:bCs/>
      <w:lang w:val="en-US" w:eastAsia="en-US"/>
    </w:rPr>
  </w:style>
  <w:style w:type="paragraph" w:customStyle="1" w:styleId="Char">
    <w:name w:val="Char Знак Знак"/>
    <w:basedOn w:val="Normal"/>
    <w:rsid w:val="00F90A13"/>
    <w:pPr>
      <w:tabs>
        <w:tab w:val="left" w:pos="709"/>
      </w:tabs>
    </w:pPr>
    <w:rPr>
      <w:rFonts w:ascii="Tahoma" w:hAnsi="Tahoma" w:cs="Tahoma"/>
      <w:lang w:val="pl-PL" w:eastAsia="pl-PL"/>
    </w:rPr>
  </w:style>
  <w:style w:type="character" w:styleId="PageNumber">
    <w:name w:val="page number"/>
    <w:basedOn w:val="DefaultParagraphFont"/>
    <w:rsid w:val="008F50E4"/>
  </w:style>
  <w:style w:type="paragraph" w:customStyle="1" w:styleId="CharCharCharCharCharCharChar1CharCharCharCharChar">
    <w:name w:val="Char Char Char Char Char Char Char1 Char Char Char Char Char"/>
    <w:basedOn w:val="Normal"/>
    <w:rsid w:val="00662830"/>
    <w:pPr>
      <w:tabs>
        <w:tab w:val="left" w:pos="709"/>
      </w:tabs>
    </w:pPr>
    <w:rPr>
      <w:rFonts w:ascii="Tahoma" w:hAnsi="Tahoma"/>
      <w:lang w:val="pl-PL" w:eastAsia="pl-PL"/>
    </w:rPr>
  </w:style>
  <w:style w:type="character" w:customStyle="1" w:styleId="TitleChar">
    <w:name w:val="Title Char"/>
    <w:link w:val="Title"/>
    <w:locked/>
    <w:rsid w:val="001E4F38"/>
    <w:rPr>
      <w:rFonts w:eastAsia="Calibri"/>
      <w:b/>
      <w:snapToGrid w:val="0"/>
      <w:sz w:val="48"/>
      <w:lang w:val="en-GB" w:eastAsia="bg-BG" w:bidi="ar-SA"/>
    </w:rPr>
  </w:style>
  <w:style w:type="paragraph" w:styleId="ListParagraph">
    <w:name w:val="List Paragraph"/>
    <w:basedOn w:val="Normal"/>
    <w:uiPriority w:val="34"/>
    <w:qFormat/>
    <w:rsid w:val="006E5F5D"/>
    <w:pPr>
      <w:suppressAutoHyphens/>
      <w:spacing w:after="200" w:line="276" w:lineRule="auto"/>
    </w:pPr>
    <w:rPr>
      <w:rFonts w:ascii="Calibri" w:eastAsia="SimSun" w:hAnsi="Calibri"/>
      <w:kern w:val="1"/>
      <w:sz w:val="22"/>
      <w:szCs w:val="22"/>
      <w:lang w:val="en-GB" w:eastAsia="ar-SA"/>
    </w:rPr>
  </w:style>
  <w:style w:type="character" w:customStyle="1" w:styleId="CommentTextChar">
    <w:name w:val="Comment Text Char"/>
    <w:link w:val="CommentText"/>
    <w:rsid w:val="00FD32BB"/>
    <w:rPr>
      <w:rFonts w:eastAsia="Calibri"/>
      <w:lang w:val="bg-BG" w:eastAsia="bg-BG"/>
    </w:rPr>
  </w:style>
  <w:style w:type="character" w:customStyle="1" w:styleId="HeaderChar">
    <w:name w:val="Header Char"/>
    <w:link w:val="Header"/>
    <w:uiPriority w:val="99"/>
    <w:rsid w:val="008D7088"/>
    <w:rPr>
      <w:rFonts w:eastAsia="Calibri"/>
      <w:lang w:val="bg-BG" w:eastAsia="bg-BG"/>
    </w:rPr>
  </w:style>
  <w:style w:type="paragraph" w:styleId="Subtitle">
    <w:name w:val="Subtitle"/>
    <w:basedOn w:val="Normal"/>
    <w:next w:val="Normal"/>
    <w:link w:val="SubtitleChar"/>
    <w:uiPriority w:val="11"/>
    <w:qFormat/>
    <w:rsid w:val="005B20B8"/>
    <w:pPr>
      <w:spacing w:after="160" w:line="256" w:lineRule="auto"/>
    </w:pPr>
    <w:rPr>
      <w:rFonts w:ascii="Calibri" w:eastAsia="Times New Roman" w:hAnsi="Calibri"/>
      <w:color w:val="5A5A5A"/>
      <w:spacing w:val="15"/>
      <w:sz w:val="22"/>
      <w:szCs w:val="22"/>
      <w:lang w:val="en-US" w:eastAsia="en-US"/>
    </w:rPr>
  </w:style>
  <w:style w:type="character" w:customStyle="1" w:styleId="SubtitleChar">
    <w:name w:val="Subtitle Char"/>
    <w:link w:val="Subtitle"/>
    <w:uiPriority w:val="11"/>
    <w:rsid w:val="005B20B8"/>
    <w:rPr>
      <w:rFonts w:ascii="Calibri" w:hAnsi="Calibri"/>
      <w:color w:val="5A5A5A"/>
      <w:spacing w:val="15"/>
      <w:sz w:val="22"/>
      <w:szCs w:val="22"/>
    </w:rPr>
  </w:style>
  <w:style w:type="paragraph" w:styleId="EndnoteText">
    <w:name w:val="endnote text"/>
    <w:basedOn w:val="Normal"/>
    <w:link w:val="EndnoteTextChar"/>
    <w:rsid w:val="005D5012"/>
  </w:style>
  <w:style w:type="character" w:customStyle="1" w:styleId="EndnoteTextChar">
    <w:name w:val="Endnote Text Char"/>
    <w:basedOn w:val="DefaultParagraphFont"/>
    <w:link w:val="EndnoteText"/>
    <w:rsid w:val="005D5012"/>
    <w:rPr>
      <w:rFonts w:eastAsia="Calibri"/>
    </w:rPr>
  </w:style>
  <w:style w:type="character" w:styleId="EndnoteReference">
    <w:name w:val="endnote reference"/>
    <w:basedOn w:val="DefaultParagraphFont"/>
    <w:rsid w:val="005D5012"/>
    <w:rPr>
      <w:vertAlign w:val="superscript"/>
    </w:rPr>
  </w:style>
  <w:style w:type="paragraph" w:styleId="Revision">
    <w:name w:val="Revision"/>
    <w:hidden/>
    <w:uiPriority w:val="99"/>
    <w:semiHidden/>
    <w:rsid w:val="00002EDF"/>
    <w:rPr>
      <w:rFonts w:eastAsia="Calibri"/>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15474F"/>
    <w:rPr>
      <w:rFonts w:eastAsia="Calibri"/>
    </w:rPr>
  </w:style>
  <w:style w:type="character" w:customStyle="1" w:styleId="FooterChar">
    <w:name w:val="Footer Char"/>
    <w:basedOn w:val="DefaultParagraphFont"/>
    <w:link w:val="Footer"/>
    <w:uiPriority w:val="99"/>
    <w:rsid w:val="008740B8"/>
    <w:rPr>
      <w:rFonts w:eastAsia="Calibri"/>
    </w:rPr>
  </w:style>
  <w:style w:type="character" w:styleId="Hyperlink">
    <w:name w:val="Hyperlink"/>
    <w:basedOn w:val="DefaultParagraphFont"/>
    <w:uiPriority w:val="99"/>
    <w:unhideWhenUsed/>
    <w:rsid w:val="00DD4BFD"/>
    <w:rPr>
      <w:color w:val="0000FF"/>
      <w:u w:val="single"/>
    </w:rPr>
  </w:style>
  <w:style w:type="character" w:styleId="FollowedHyperlink">
    <w:name w:val="FollowedHyperlink"/>
    <w:basedOn w:val="DefaultParagraphFont"/>
    <w:rsid w:val="00A36620"/>
    <w:rPr>
      <w:color w:val="954F72" w:themeColor="followedHyperlink"/>
      <w:u w:val="single"/>
    </w:rPr>
  </w:style>
  <w:style w:type="paragraph" w:styleId="HTMLPreformatted">
    <w:name w:val="HTML Preformatted"/>
    <w:basedOn w:val="Normal"/>
    <w:link w:val="HTMLPreformattedChar"/>
    <w:rsid w:val="00805EB5"/>
    <w:rPr>
      <w:rFonts w:ascii="Consolas" w:hAnsi="Consolas"/>
    </w:rPr>
  </w:style>
  <w:style w:type="character" w:customStyle="1" w:styleId="HTMLPreformattedChar">
    <w:name w:val="HTML Preformatted Char"/>
    <w:basedOn w:val="DefaultParagraphFont"/>
    <w:link w:val="HTMLPreformatted"/>
    <w:rsid w:val="00805EB5"/>
    <w:rPr>
      <w:rFonts w:ascii="Consolas" w:eastAsia="Calibri"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470330">
      <w:bodyDiv w:val="1"/>
      <w:marLeft w:val="0"/>
      <w:marRight w:val="0"/>
      <w:marTop w:val="0"/>
      <w:marBottom w:val="0"/>
      <w:divBdr>
        <w:top w:val="none" w:sz="0" w:space="0" w:color="auto"/>
        <w:left w:val="none" w:sz="0" w:space="0" w:color="auto"/>
        <w:bottom w:val="none" w:sz="0" w:space="0" w:color="auto"/>
        <w:right w:val="none" w:sz="0" w:space="0" w:color="auto"/>
      </w:divBdr>
    </w:div>
    <w:div w:id="443381518">
      <w:bodyDiv w:val="1"/>
      <w:marLeft w:val="0"/>
      <w:marRight w:val="0"/>
      <w:marTop w:val="0"/>
      <w:marBottom w:val="0"/>
      <w:divBdr>
        <w:top w:val="none" w:sz="0" w:space="0" w:color="auto"/>
        <w:left w:val="none" w:sz="0" w:space="0" w:color="auto"/>
        <w:bottom w:val="none" w:sz="0" w:space="0" w:color="auto"/>
        <w:right w:val="none" w:sz="0" w:space="0" w:color="auto"/>
      </w:divBdr>
    </w:div>
    <w:div w:id="532227941">
      <w:bodyDiv w:val="1"/>
      <w:marLeft w:val="0"/>
      <w:marRight w:val="0"/>
      <w:marTop w:val="0"/>
      <w:marBottom w:val="0"/>
      <w:divBdr>
        <w:top w:val="none" w:sz="0" w:space="0" w:color="auto"/>
        <w:left w:val="none" w:sz="0" w:space="0" w:color="auto"/>
        <w:bottom w:val="none" w:sz="0" w:space="0" w:color="auto"/>
        <w:right w:val="none" w:sz="0" w:space="0" w:color="auto"/>
      </w:divBdr>
    </w:div>
    <w:div w:id="1175807849">
      <w:bodyDiv w:val="1"/>
      <w:marLeft w:val="0"/>
      <w:marRight w:val="0"/>
      <w:marTop w:val="0"/>
      <w:marBottom w:val="0"/>
      <w:divBdr>
        <w:top w:val="none" w:sz="0" w:space="0" w:color="auto"/>
        <w:left w:val="none" w:sz="0" w:space="0" w:color="auto"/>
        <w:bottom w:val="none" w:sz="0" w:space="0" w:color="auto"/>
        <w:right w:val="none" w:sz="0" w:space="0" w:color="auto"/>
      </w:divBdr>
    </w:div>
    <w:div w:id="1524053030">
      <w:bodyDiv w:val="1"/>
      <w:marLeft w:val="0"/>
      <w:marRight w:val="0"/>
      <w:marTop w:val="0"/>
      <w:marBottom w:val="0"/>
      <w:divBdr>
        <w:top w:val="none" w:sz="0" w:space="0" w:color="auto"/>
        <w:left w:val="none" w:sz="0" w:space="0" w:color="auto"/>
        <w:bottom w:val="none" w:sz="0" w:space="0" w:color="auto"/>
        <w:right w:val="none" w:sz="0" w:space="0" w:color="auto"/>
      </w:divBdr>
    </w:div>
    <w:div w:id="1655336844">
      <w:bodyDiv w:val="1"/>
      <w:marLeft w:val="0"/>
      <w:marRight w:val="0"/>
      <w:marTop w:val="0"/>
      <w:marBottom w:val="0"/>
      <w:divBdr>
        <w:top w:val="none" w:sz="0" w:space="0" w:color="auto"/>
        <w:left w:val="none" w:sz="0" w:space="0" w:color="auto"/>
        <w:bottom w:val="none" w:sz="0" w:space="0" w:color="auto"/>
        <w:right w:val="none" w:sz="0" w:space="0" w:color="auto"/>
      </w:divBdr>
    </w:div>
    <w:div w:id="1727755717">
      <w:bodyDiv w:val="1"/>
      <w:marLeft w:val="0"/>
      <w:marRight w:val="0"/>
      <w:marTop w:val="0"/>
      <w:marBottom w:val="0"/>
      <w:divBdr>
        <w:top w:val="none" w:sz="0" w:space="0" w:color="auto"/>
        <w:left w:val="none" w:sz="0" w:space="0" w:color="auto"/>
        <w:bottom w:val="none" w:sz="0" w:space="0" w:color="auto"/>
        <w:right w:val="none" w:sz="0" w:space="0" w:color="auto"/>
      </w:divBdr>
      <w:divsChild>
        <w:div w:id="795414898">
          <w:marLeft w:val="0"/>
          <w:marRight w:val="0"/>
          <w:marTop w:val="0"/>
          <w:marBottom w:val="0"/>
          <w:divBdr>
            <w:top w:val="none" w:sz="0" w:space="0" w:color="auto"/>
            <w:left w:val="none" w:sz="0" w:space="0" w:color="auto"/>
            <w:bottom w:val="none" w:sz="0" w:space="0" w:color="auto"/>
            <w:right w:val="none" w:sz="0" w:space="0" w:color="auto"/>
          </w:divBdr>
        </w:div>
        <w:div w:id="1489711000">
          <w:marLeft w:val="0"/>
          <w:marRight w:val="0"/>
          <w:marTop w:val="0"/>
          <w:marBottom w:val="0"/>
          <w:divBdr>
            <w:top w:val="none" w:sz="0" w:space="0" w:color="auto"/>
            <w:left w:val="none" w:sz="0" w:space="0" w:color="auto"/>
            <w:bottom w:val="none" w:sz="0" w:space="0" w:color="auto"/>
            <w:right w:val="none" w:sz="0" w:space="0" w:color="auto"/>
          </w:divBdr>
        </w:div>
        <w:div w:id="1698966211">
          <w:marLeft w:val="0"/>
          <w:marRight w:val="0"/>
          <w:marTop w:val="0"/>
          <w:marBottom w:val="0"/>
          <w:divBdr>
            <w:top w:val="none" w:sz="0" w:space="0" w:color="auto"/>
            <w:left w:val="none" w:sz="0" w:space="0" w:color="auto"/>
            <w:bottom w:val="none" w:sz="0" w:space="0" w:color="auto"/>
            <w:right w:val="none" w:sz="0" w:space="0" w:color="auto"/>
          </w:divBdr>
        </w:div>
        <w:div w:id="91049558">
          <w:marLeft w:val="0"/>
          <w:marRight w:val="0"/>
          <w:marTop w:val="0"/>
          <w:marBottom w:val="0"/>
          <w:divBdr>
            <w:top w:val="none" w:sz="0" w:space="0" w:color="auto"/>
            <w:left w:val="none" w:sz="0" w:space="0" w:color="auto"/>
            <w:bottom w:val="none" w:sz="0" w:space="0" w:color="auto"/>
            <w:right w:val="none" w:sz="0" w:space="0" w:color="auto"/>
          </w:divBdr>
        </w:div>
      </w:divsChild>
    </w:div>
    <w:div w:id="180754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D4A18-E772-4C8B-AEEB-12D2B90EF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2216</Words>
  <Characters>12633</Characters>
  <Application>Microsoft Office Word</Application>
  <DocSecurity>0</DocSecurity>
  <Lines>105</Lines>
  <Paragraphs>29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LinksUpToDate>false</LinksUpToDate>
  <CharactersWithSpaces>14820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2020-03-25T08:44:00Z</dcterms:created>
  <dcterms:modified xsi:type="dcterms:W3CDTF">2021-03-16T12:04:00Z</dcterms:modified>
</cp:coreProperties>
</file>